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55D4" w14:textId="77777777" w:rsidR="008424A7" w:rsidRPr="000722D7" w:rsidRDefault="008424A7" w:rsidP="008424A7">
      <w:pPr>
        <w:jc w:val="center"/>
        <w:rPr>
          <w:rFonts w:ascii="Times New Roman" w:hAnsi="Times New Roman" w:cs="Times New Roman"/>
          <w:b/>
          <w:sz w:val="28"/>
        </w:rPr>
      </w:pPr>
      <w:r w:rsidRPr="000722D7">
        <w:rPr>
          <w:rFonts w:ascii="Times New Roman" w:hAnsi="Times New Roman" w:cs="Times New Roman"/>
          <w:b/>
          <w:sz w:val="28"/>
        </w:rPr>
        <w:t>POZIV NA DODJELU BESPOVRATNIH SREDSTAVA</w:t>
      </w:r>
      <w:r w:rsidRPr="000722D7" w:rsidDel="006033F3">
        <w:rPr>
          <w:rFonts w:ascii="Times New Roman" w:hAnsi="Times New Roman" w:cs="Times New Roman"/>
          <w:b/>
          <w:sz w:val="28"/>
        </w:rPr>
        <w:t xml:space="preserve"> </w:t>
      </w:r>
    </w:p>
    <w:p w14:paraId="7D89D4E7" w14:textId="77777777" w:rsidR="00D81A18" w:rsidRPr="000722D7" w:rsidRDefault="00D81A18" w:rsidP="008424A7">
      <w:pPr>
        <w:spacing w:after="0" w:line="240" w:lineRule="auto"/>
        <w:jc w:val="center"/>
        <w:rPr>
          <w:rFonts w:ascii="Times New Roman" w:hAnsi="Times New Roman" w:cs="Times New Roman"/>
          <w:b/>
          <w:bCs/>
          <w:color w:val="171796"/>
          <w:sz w:val="28"/>
          <w:szCs w:val="40"/>
        </w:rPr>
      </w:pPr>
      <w:r w:rsidRPr="000722D7">
        <w:rPr>
          <w:rFonts w:ascii="Times New Roman" w:hAnsi="Times New Roman" w:cs="Times New Roman"/>
          <w:b/>
          <w:bCs/>
          <w:color w:val="171796"/>
          <w:sz w:val="28"/>
          <w:szCs w:val="40"/>
        </w:rPr>
        <w:t xml:space="preserve">PODRŠKA TRANSFERU TEHNOLOGIJE </w:t>
      </w:r>
    </w:p>
    <w:p w14:paraId="7D6DCFD5" w14:textId="77777777" w:rsidR="006C42D4" w:rsidRPr="000722D7" w:rsidRDefault="006C42D4" w:rsidP="006C42D4">
      <w:pPr>
        <w:spacing w:after="0" w:line="240" w:lineRule="auto"/>
        <w:jc w:val="center"/>
        <w:rPr>
          <w:rFonts w:ascii="Times New Roman" w:eastAsia="Calibri" w:hAnsi="Times New Roman" w:cs="Times New Roman"/>
          <w:b/>
          <w:color w:val="0070C0"/>
          <w:sz w:val="24"/>
          <w:szCs w:val="24"/>
          <w:lang w:eastAsia="en-US"/>
        </w:rPr>
      </w:pPr>
      <w:r w:rsidRPr="000722D7">
        <w:rPr>
          <w:rFonts w:ascii="Times New Roman" w:eastAsia="Calibri" w:hAnsi="Times New Roman" w:cs="Times New Roman"/>
          <w:b/>
          <w:sz w:val="24"/>
          <w:szCs w:val="24"/>
          <w:lang w:eastAsia="en-US"/>
        </w:rPr>
        <w:t>(</w:t>
      </w:r>
      <w:r w:rsidRPr="000722D7">
        <w:rPr>
          <w:rFonts w:ascii="Times New Roman" w:eastAsia="Calibri" w:hAnsi="Times New Roman" w:cs="Times New Roman"/>
          <w:b/>
          <w:i/>
          <w:sz w:val="24"/>
          <w:szCs w:val="24"/>
          <w:lang w:eastAsia="en-US"/>
        </w:rPr>
        <w:t xml:space="preserve">referentni broj: </w:t>
      </w:r>
      <w:r w:rsidRPr="000722D7">
        <w:rPr>
          <w:rFonts w:ascii="Times New Roman" w:eastAsia="Calibri" w:hAnsi="Times New Roman" w:cs="Times New Roman"/>
          <w:b/>
          <w:i/>
          <w:color w:val="000000"/>
          <w:sz w:val="24"/>
          <w:szCs w:val="17"/>
          <w:lang w:eastAsia="en-US"/>
        </w:rPr>
        <w:t>C3.2.R3-I1.02</w:t>
      </w:r>
      <w:r w:rsidRPr="000722D7">
        <w:rPr>
          <w:rFonts w:ascii="Times New Roman" w:eastAsia="Calibri" w:hAnsi="Times New Roman" w:cs="Times New Roman"/>
          <w:b/>
          <w:i/>
          <w:sz w:val="24"/>
          <w:szCs w:val="24"/>
          <w:lang w:eastAsia="en-US"/>
        </w:rPr>
        <w:t>)</w:t>
      </w:r>
    </w:p>
    <w:p w14:paraId="2F23FF4A" w14:textId="77777777" w:rsidR="008424A7" w:rsidRPr="000722D7" w:rsidRDefault="008424A7" w:rsidP="00076FFA">
      <w:pPr>
        <w:jc w:val="center"/>
        <w:rPr>
          <w:rFonts w:ascii="Times New Roman" w:eastAsia="Times New Roman" w:hAnsi="Times New Roman" w:cs="Times New Roman"/>
          <w:b/>
          <w:sz w:val="32"/>
          <w:szCs w:val="24"/>
        </w:rPr>
      </w:pPr>
    </w:p>
    <w:p w14:paraId="558976C9" w14:textId="5C535DC5" w:rsidR="0064609E" w:rsidRPr="000722D7" w:rsidRDefault="00631BC7" w:rsidP="00416007">
      <w:pPr>
        <w:spacing w:after="0" w:line="240" w:lineRule="auto"/>
        <w:jc w:val="center"/>
        <w:rPr>
          <w:rFonts w:ascii="Times New Roman" w:hAnsi="Times New Roman" w:cs="Times New Roman"/>
          <w:b/>
          <w:bCs/>
          <w:color w:val="171796"/>
          <w:sz w:val="28"/>
          <w:szCs w:val="40"/>
        </w:rPr>
      </w:pPr>
      <w:r w:rsidRPr="000722D7">
        <w:rPr>
          <w:rFonts w:ascii="Times New Roman" w:hAnsi="Times New Roman" w:cs="Times New Roman"/>
          <w:b/>
          <w:bCs/>
          <w:color w:val="171796"/>
          <w:sz w:val="28"/>
          <w:szCs w:val="40"/>
        </w:rPr>
        <w:t>P</w:t>
      </w:r>
      <w:r w:rsidR="003B556D" w:rsidRPr="000722D7">
        <w:rPr>
          <w:rFonts w:ascii="Times New Roman" w:hAnsi="Times New Roman" w:cs="Times New Roman"/>
          <w:b/>
          <w:bCs/>
          <w:color w:val="171796"/>
          <w:sz w:val="28"/>
          <w:szCs w:val="40"/>
        </w:rPr>
        <w:t>RILOG</w:t>
      </w:r>
      <w:r w:rsidRPr="000722D7">
        <w:rPr>
          <w:rFonts w:ascii="Times New Roman" w:hAnsi="Times New Roman" w:cs="Times New Roman"/>
          <w:b/>
          <w:bCs/>
          <w:color w:val="171796"/>
          <w:sz w:val="28"/>
          <w:szCs w:val="40"/>
        </w:rPr>
        <w:t xml:space="preserve"> 1</w:t>
      </w:r>
      <w:r w:rsidR="00D81A18" w:rsidRPr="000722D7">
        <w:rPr>
          <w:rFonts w:ascii="Times New Roman" w:hAnsi="Times New Roman" w:cs="Times New Roman"/>
          <w:b/>
          <w:bCs/>
          <w:color w:val="171796"/>
          <w:sz w:val="28"/>
          <w:szCs w:val="40"/>
        </w:rPr>
        <w:t>3</w:t>
      </w:r>
      <w:r w:rsidR="00F33F41" w:rsidRPr="000722D7">
        <w:rPr>
          <w:rFonts w:ascii="Times New Roman" w:hAnsi="Times New Roman" w:cs="Times New Roman"/>
          <w:b/>
          <w:bCs/>
          <w:color w:val="171796"/>
          <w:sz w:val="28"/>
          <w:szCs w:val="40"/>
        </w:rPr>
        <w:t>.</w:t>
      </w:r>
    </w:p>
    <w:p w14:paraId="6D3B3AAD" w14:textId="77777777" w:rsidR="009453AE" w:rsidRPr="000722D7" w:rsidRDefault="009453AE" w:rsidP="009453AE">
      <w:pPr>
        <w:spacing w:after="160" w:line="259" w:lineRule="auto"/>
        <w:jc w:val="center"/>
        <w:rPr>
          <w:rFonts w:ascii="Times New Roman" w:eastAsia="Calibri" w:hAnsi="Times New Roman" w:cs="Times New Roman"/>
          <w:b/>
          <w:bCs/>
          <w:color w:val="000000"/>
          <w:sz w:val="24"/>
          <w:szCs w:val="24"/>
          <w:lang w:eastAsia="en-US"/>
        </w:rPr>
      </w:pPr>
    </w:p>
    <w:p w14:paraId="4B5889E0" w14:textId="09AB1B01" w:rsidR="009453AE" w:rsidRPr="000722D7" w:rsidRDefault="009453AE" w:rsidP="009453AE">
      <w:pPr>
        <w:spacing w:after="160" w:line="259" w:lineRule="auto"/>
        <w:jc w:val="center"/>
        <w:rPr>
          <w:rFonts w:ascii="Times New Roman" w:eastAsia="Calibri" w:hAnsi="Times New Roman" w:cs="Times New Roman"/>
          <w:b/>
          <w:bCs/>
          <w:color w:val="171796"/>
          <w:sz w:val="28"/>
          <w:szCs w:val="24"/>
          <w:lang w:eastAsia="en-US"/>
        </w:rPr>
      </w:pPr>
      <w:r w:rsidRPr="000722D7">
        <w:rPr>
          <w:rFonts w:ascii="Times New Roman" w:eastAsia="Calibri" w:hAnsi="Times New Roman" w:cs="Times New Roman"/>
          <w:b/>
          <w:bCs/>
          <w:color w:val="171796"/>
          <w:sz w:val="28"/>
          <w:szCs w:val="24"/>
          <w:lang w:eastAsia="en-US"/>
        </w:rPr>
        <w:t xml:space="preserve">Kontrolna lista za </w:t>
      </w:r>
      <w:r w:rsidR="00B90695" w:rsidRPr="000722D7">
        <w:rPr>
          <w:rFonts w:ascii="Times New Roman" w:eastAsia="Calibri" w:hAnsi="Times New Roman" w:cs="Times New Roman"/>
          <w:b/>
          <w:bCs/>
          <w:color w:val="171796"/>
          <w:sz w:val="28"/>
          <w:szCs w:val="24"/>
          <w:lang w:eastAsia="en-US"/>
        </w:rPr>
        <w:t>ocjenu kvalitete i provjeru prihvatljivosti troškova</w:t>
      </w:r>
    </w:p>
    <w:tbl>
      <w:tblPr>
        <w:tblStyle w:val="TableGrid"/>
        <w:tblpPr w:leftFromText="180" w:rightFromText="180" w:vertAnchor="page" w:horzAnchor="margin" w:tblpX="-289" w:tblpY="6831"/>
        <w:tblW w:w="9634" w:type="dxa"/>
        <w:tblLook w:val="04A0" w:firstRow="1" w:lastRow="0" w:firstColumn="1" w:lastColumn="0" w:noHBand="0" w:noVBand="1"/>
      </w:tblPr>
      <w:tblGrid>
        <w:gridCol w:w="3601"/>
        <w:gridCol w:w="6033"/>
      </w:tblGrid>
      <w:tr w:rsidR="006C42D4" w:rsidRPr="000722D7" w14:paraId="6307511F" w14:textId="77777777" w:rsidTr="00416007">
        <w:tc>
          <w:tcPr>
            <w:tcW w:w="3601" w:type="dxa"/>
            <w:shd w:val="clear" w:color="auto" w:fill="DBE5F1" w:themeFill="accent1" w:themeFillTint="33"/>
            <w:vAlign w:val="center"/>
          </w:tcPr>
          <w:p w14:paraId="3D4DC40C" w14:textId="48AAA357" w:rsidR="006C42D4" w:rsidRPr="000722D7" w:rsidRDefault="006C42D4" w:rsidP="006C42D4">
            <w:pPr>
              <w:rPr>
                <w:b/>
                <w:bCs/>
                <w:sz w:val="24"/>
                <w:szCs w:val="24"/>
                <w:lang w:val="hr-HR"/>
              </w:rPr>
            </w:pPr>
            <w:r w:rsidRPr="000722D7">
              <w:rPr>
                <w:rStyle w:val="fontstyle01"/>
                <w:rFonts w:ascii="Times New Roman" w:hAnsi="Times New Roman"/>
                <w:b/>
                <w:bCs/>
                <w:lang w:val="hr-HR"/>
              </w:rPr>
              <w:t xml:space="preserve">Naziv Poziva </w:t>
            </w:r>
          </w:p>
        </w:tc>
        <w:tc>
          <w:tcPr>
            <w:tcW w:w="6033" w:type="dxa"/>
            <w:vAlign w:val="center"/>
          </w:tcPr>
          <w:p w14:paraId="6B66D507" w14:textId="1E844F2E" w:rsidR="006C42D4" w:rsidRPr="000722D7" w:rsidRDefault="006C42D4" w:rsidP="006C42D4">
            <w:pPr>
              <w:rPr>
                <w:sz w:val="24"/>
                <w:szCs w:val="24"/>
                <w:lang w:val="hr-HR"/>
              </w:rPr>
            </w:pPr>
            <w:r w:rsidRPr="000722D7">
              <w:rPr>
                <w:sz w:val="24"/>
                <w:szCs w:val="24"/>
                <w:lang w:val="hr-HR"/>
              </w:rPr>
              <w:t>Podrška transferu tehnologije</w:t>
            </w:r>
          </w:p>
        </w:tc>
      </w:tr>
      <w:tr w:rsidR="006C42D4" w:rsidRPr="000722D7" w14:paraId="7DE354C3" w14:textId="77777777" w:rsidTr="00416007">
        <w:tc>
          <w:tcPr>
            <w:tcW w:w="3601" w:type="dxa"/>
            <w:shd w:val="clear" w:color="auto" w:fill="DBE5F1" w:themeFill="accent1" w:themeFillTint="33"/>
            <w:vAlign w:val="center"/>
          </w:tcPr>
          <w:p w14:paraId="2ABFFB8A" w14:textId="77777777" w:rsidR="006C42D4" w:rsidRPr="000722D7" w:rsidRDefault="006C42D4" w:rsidP="006C42D4">
            <w:pPr>
              <w:rPr>
                <w:b/>
                <w:bCs/>
                <w:sz w:val="24"/>
                <w:szCs w:val="24"/>
                <w:lang w:val="hr-HR"/>
              </w:rPr>
            </w:pPr>
            <w:r w:rsidRPr="000722D7">
              <w:rPr>
                <w:rStyle w:val="fontstyle01"/>
                <w:rFonts w:ascii="Times New Roman" w:hAnsi="Times New Roman"/>
                <w:b/>
                <w:bCs/>
                <w:lang w:val="hr-HR"/>
              </w:rPr>
              <w:t xml:space="preserve">Referentna oznaka Poziva </w:t>
            </w:r>
          </w:p>
        </w:tc>
        <w:tc>
          <w:tcPr>
            <w:tcW w:w="6033" w:type="dxa"/>
            <w:vAlign w:val="center"/>
          </w:tcPr>
          <w:p w14:paraId="2221987A" w14:textId="54DE6C27" w:rsidR="006C42D4" w:rsidRPr="000722D7" w:rsidRDefault="006C42D4" w:rsidP="006C42D4">
            <w:pPr>
              <w:rPr>
                <w:sz w:val="24"/>
                <w:szCs w:val="24"/>
                <w:lang w:val="hr-HR"/>
              </w:rPr>
            </w:pPr>
            <w:r w:rsidRPr="000722D7">
              <w:rPr>
                <w:sz w:val="24"/>
                <w:szCs w:val="24"/>
                <w:lang w:val="hr-HR"/>
              </w:rPr>
              <w:t>C3.2.R3-I1.02</w:t>
            </w:r>
          </w:p>
        </w:tc>
      </w:tr>
      <w:tr w:rsidR="003B556D" w:rsidRPr="000722D7" w14:paraId="3868378B" w14:textId="77777777" w:rsidTr="00416007">
        <w:tc>
          <w:tcPr>
            <w:tcW w:w="3601" w:type="dxa"/>
            <w:shd w:val="clear" w:color="auto" w:fill="DBE5F1" w:themeFill="accent1" w:themeFillTint="33"/>
          </w:tcPr>
          <w:p w14:paraId="1537B1E1" w14:textId="77777777" w:rsidR="003B556D" w:rsidRPr="000722D7" w:rsidRDefault="003B556D" w:rsidP="003B556D">
            <w:pPr>
              <w:rPr>
                <w:b/>
                <w:bCs/>
                <w:sz w:val="24"/>
                <w:szCs w:val="24"/>
                <w:lang w:val="hr-HR"/>
              </w:rPr>
            </w:pPr>
            <w:r w:rsidRPr="000722D7">
              <w:rPr>
                <w:b/>
                <w:bCs/>
                <w:sz w:val="24"/>
                <w:szCs w:val="24"/>
                <w:lang w:val="hr-HR"/>
              </w:rPr>
              <w:t>Naziv prijavitelja</w:t>
            </w:r>
          </w:p>
        </w:tc>
        <w:tc>
          <w:tcPr>
            <w:tcW w:w="6033" w:type="dxa"/>
            <w:vAlign w:val="center"/>
          </w:tcPr>
          <w:p w14:paraId="14AFD417" w14:textId="77777777" w:rsidR="003B556D" w:rsidRPr="000722D7" w:rsidRDefault="003B556D" w:rsidP="003B556D">
            <w:pPr>
              <w:rPr>
                <w:lang w:val="hr-HR"/>
              </w:rPr>
            </w:pPr>
          </w:p>
        </w:tc>
      </w:tr>
      <w:tr w:rsidR="003B556D" w:rsidRPr="000722D7" w14:paraId="2300C9DE" w14:textId="77777777" w:rsidTr="00416007">
        <w:tc>
          <w:tcPr>
            <w:tcW w:w="3601" w:type="dxa"/>
            <w:shd w:val="clear" w:color="auto" w:fill="DBE5F1" w:themeFill="accent1" w:themeFillTint="33"/>
          </w:tcPr>
          <w:p w14:paraId="1127AA63" w14:textId="77777777" w:rsidR="003B556D" w:rsidRPr="000722D7" w:rsidRDefault="003B556D" w:rsidP="003B556D">
            <w:pPr>
              <w:rPr>
                <w:b/>
                <w:bCs/>
                <w:sz w:val="24"/>
                <w:szCs w:val="24"/>
                <w:lang w:val="hr-HR"/>
              </w:rPr>
            </w:pPr>
            <w:r w:rsidRPr="000722D7">
              <w:rPr>
                <w:b/>
                <w:bCs/>
                <w:sz w:val="24"/>
                <w:szCs w:val="24"/>
                <w:lang w:val="hr-HR"/>
              </w:rPr>
              <w:t>Naziv projektnog prijedloga</w:t>
            </w:r>
          </w:p>
        </w:tc>
        <w:tc>
          <w:tcPr>
            <w:tcW w:w="6033" w:type="dxa"/>
          </w:tcPr>
          <w:p w14:paraId="39C0581B" w14:textId="77777777" w:rsidR="003B556D" w:rsidRPr="000722D7" w:rsidRDefault="003B556D" w:rsidP="003B556D">
            <w:pPr>
              <w:rPr>
                <w:lang w:val="hr-HR"/>
              </w:rPr>
            </w:pPr>
          </w:p>
        </w:tc>
      </w:tr>
      <w:tr w:rsidR="003B556D" w:rsidRPr="000722D7" w14:paraId="437A8A63" w14:textId="77777777" w:rsidTr="00416007">
        <w:tc>
          <w:tcPr>
            <w:tcW w:w="3601" w:type="dxa"/>
            <w:shd w:val="clear" w:color="auto" w:fill="DBE5F1" w:themeFill="accent1" w:themeFillTint="33"/>
          </w:tcPr>
          <w:p w14:paraId="704D1D1E" w14:textId="77777777" w:rsidR="003B556D" w:rsidRPr="000722D7" w:rsidRDefault="003B556D" w:rsidP="003B556D">
            <w:pPr>
              <w:rPr>
                <w:b/>
                <w:bCs/>
                <w:sz w:val="24"/>
                <w:szCs w:val="24"/>
                <w:lang w:val="hr-HR"/>
              </w:rPr>
            </w:pPr>
            <w:r w:rsidRPr="000722D7">
              <w:rPr>
                <w:b/>
                <w:bCs/>
                <w:sz w:val="24"/>
                <w:szCs w:val="24"/>
                <w:lang w:val="hr-HR"/>
              </w:rPr>
              <w:t>Referentna oznaka projektnog prijedloga</w:t>
            </w:r>
          </w:p>
        </w:tc>
        <w:tc>
          <w:tcPr>
            <w:tcW w:w="6033" w:type="dxa"/>
          </w:tcPr>
          <w:p w14:paraId="5962EF13" w14:textId="77777777" w:rsidR="003B556D" w:rsidRPr="000722D7" w:rsidRDefault="003B556D" w:rsidP="003B556D">
            <w:pPr>
              <w:rPr>
                <w:lang w:val="hr-HR"/>
              </w:rPr>
            </w:pPr>
          </w:p>
        </w:tc>
      </w:tr>
    </w:tbl>
    <w:p w14:paraId="5B454C25" w14:textId="675EBCE2" w:rsidR="00AE68AF" w:rsidRPr="000722D7" w:rsidRDefault="00AE68AF" w:rsidP="000B7063">
      <w:pPr>
        <w:rPr>
          <w:rFonts w:ascii="Times New Roman" w:eastAsia="Times New Roman" w:hAnsi="Times New Roman" w:cs="Times New Roman"/>
          <w:b/>
          <w:i/>
          <w:sz w:val="24"/>
          <w:szCs w:val="24"/>
        </w:rPr>
      </w:pPr>
    </w:p>
    <w:p w14:paraId="38812A88" w14:textId="425E04FD" w:rsidR="003B556D" w:rsidRPr="000722D7" w:rsidRDefault="003B556D" w:rsidP="000B7063">
      <w:pPr>
        <w:rPr>
          <w:rFonts w:ascii="Times New Roman" w:eastAsia="Times New Roman" w:hAnsi="Times New Roman" w:cs="Times New Roman"/>
          <w:b/>
          <w:i/>
          <w:sz w:val="24"/>
          <w:szCs w:val="24"/>
        </w:rPr>
      </w:pPr>
    </w:p>
    <w:p w14:paraId="2BF2465D" w14:textId="68C52AAE" w:rsidR="003B556D" w:rsidRPr="000722D7" w:rsidRDefault="003B556D" w:rsidP="000B7063">
      <w:pPr>
        <w:rPr>
          <w:rFonts w:ascii="Times New Roman" w:eastAsia="Times New Roman" w:hAnsi="Times New Roman" w:cs="Times New Roman"/>
          <w:b/>
          <w:i/>
          <w:sz w:val="24"/>
          <w:szCs w:val="24"/>
        </w:rPr>
      </w:pPr>
      <w:bookmarkStart w:id="0" w:name="_GoBack"/>
      <w:bookmarkEnd w:id="0"/>
    </w:p>
    <w:p w14:paraId="35A7B4A1" w14:textId="0BD5B5E7" w:rsidR="003B556D" w:rsidRPr="000722D7" w:rsidRDefault="003B556D" w:rsidP="000B7063">
      <w:pPr>
        <w:rPr>
          <w:rFonts w:ascii="Times New Roman" w:eastAsia="Times New Roman" w:hAnsi="Times New Roman" w:cs="Times New Roman"/>
          <w:b/>
          <w:i/>
          <w:sz w:val="24"/>
          <w:szCs w:val="24"/>
        </w:rPr>
      </w:pPr>
    </w:p>
    <w:tbl>
      <w:tblPr>
        <w:tblStyle w:val="TableGrid3"/>
        <w:tblW w:w="9640" w:type="dxa"/>
        <w:tblInd w:w="-289" w:type="dxa"/>
        <w:tblLook w:val="04A0" w:firstRow="1" w:lastRow="0" w:firstColumn="1" w:lastColumn="0" w:noHBand="0" w:noVBand="1"/>
      </w:tblPr>
      <w:tblGrid>
        <w:gridCol w:w="568"/>
        <w:gridCol w:w="7371"/>
        <w:gridCol w:w="1701"/>
      </w:tblGrid>
      <w:tr w:rsidR="00BE7AE9" w:rsidRPr="000722D7" w14:paraId="23518367" w14:textId="77777777" w:rsidTr="00BE7AE9">
        <w:trPr>
          <w:trHeight w:val="617"/>
        </w:trPr>
        <w:tc>
          <w:tcPr>
            <w:tcW w:w="568" w:type="dxa"/>
            <w:shd w:val="clear" w:color="auto" w:fill="DBE5F1" w:themeFill="accent1" w:themeFillTint="33"/>
            <w:vAlign w:val="center"/>
          </w:tcPr>
          <w:p w14:paraId="59D6B178" w14:textId="77777777" w:rsidR="00BE7AE9" w:rsidRPr="000722D7" w:rsidRDefault="00BE7AE9" w:rsidP="00F764E3">
            <w:pPr>
              <w:spacing w:after="120"/>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RB</w:t>
            </w:r>
          </w:p>
        </w:tc>
        <w:tc>
          <w:tcPr>
            <w:tcW w:w="7371" w:type="dxa"/>
            <w:shd w:val="clear" w:color="auto" w:fill="DBE5F1" w:themeFill="accent1" w:themeFillTint="33"/>
            <w:vAlign w:val="center"/>
          </w:tcPr>
          <w:p w14:paraId="1C631DDD" w14:textId="77777777" w:rsidR="00BE7AE9" w:rsidRPr="000722D7" w:rsidRDefault="00BE7AE9" w:rsidP="00F764E3">
            <w:pPr>
              <w:spacing w:after="120"/>
              <w:rPr>
                <w:rFonts w:ascii="Times New Roman" w:hAnsi="Times New Roman" w:cs="Times New Roman"/>
                <w:b/>
                <w:bCs/>
                <w:sz w:val="24"/>
                <w:szCs w:val="24"/>
                <w:lang w:val="hr-HR"/>
              </w:rPr>
            </w:pPr>
            <w:r w:rsidRPr="000722D7">
              <w:rPr>
                <w:rStyle w:val="fontstyle01"/>
                <w:rFonts w:ascii="Times New Roman" w:hAnsi="Times New Roman" w:cs="Times New Roman"/>
                <w:b/>
                <w:bCs/>
                <w:lang w:val="hr-HR"/>
              </w:rPr>
              <w:t>Kriteriji za poslovno tehničko-tehnološku evaluaciju</w:t>
            </w:r>
          </w:p>
        </w:tc>
        <w:tc>
          <w:tcPr>
            <w:tcW w:w="1701" w:type="dxa"/>
            <w:shd w:val="clear" w:color="auto" w:fill="DBE5F1" w:themeFill="accent1" w:themeFillTint="33"/>
            <w:vAlign w:val="center"/>
          </w:tcPr>
          <w:p w14:paraId="217D75E3" w14:textId="77777777" w:rsidR="00BE7AE9" w:rsidRPr="000722D7" w:rsidRDefault="00BE7AE9" w:rsidP="00F764E3">
            <w:pPr>
              <w:spacing w:after="120"/>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Ocjena (1-5)</w:t>
            </w:r>
          </w:p>
        </w:tc>
      </w:tr>
      <w:tr w:rsidR="00BE7AE9" w:rsidRPr="000722D7" w14:paraId="08E55292" w14:textId="77777777" w:rsidTr="00BE7AE9">
        <w:tc>
          <w:tcPr>
            <w:tcW w:w="568" w:type="dxa"/>
          </w:tcPr>
          <w:p w14:paraId="092AC2D0"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1.</w:t>
            </w:r>
          </w:p>
        </w:tc>
        <w:tc>
          <w:tcPr>
            <w:tcW w:w="7371" w:type="dxa"/>
          </w:tcPr>
          <w:p w14:paraId="48806879"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 xml:space="preserve">Procjena stupnja inovativnosti </w:t>
            </w:r>
          </w:p>
        </w:tc>
        <w:tc>
          <w:tcPr>
            <w:tcW w:w="1701" w:type="dxa"/>
          </w:tcPr>
          <w:p w14:paraId="0134CBAB" w14:textId="77777777" w:rsidR="00BE7AE9" w:rsidRPr="000722D7" w:rsidRDefault="00BE7AE9" w:rsidP="00F764E3">
            <w:pPr>
              <w:spacing w:after="120"/>
              <w:jc w:val="both"/>
              <w:rPr>
                <w:rFonts w:ascii="Times New Roman" w:hAnsi="Times New Roman" w:cs="Times New Roman"/>
                <w:sz w:val="24"/>
                <w:szCs w:val="24"/>
                <w:lang w:val="hr-HR"/>
              </w:rPr>
            </w:pPr>
          </w:p>
        </w:tc>
      </w:tr>
      <w:tr w:rsidR="00BE7AE9" w:rsidRPr="000722D7" w14:paraId="0D3ED587" w14:textId="77777777" w:rsidTr="00BE7AE9">
        <w:tc>
          <w:tcPr>
            <w:tcW w:w="568" w:type="dxa"/>
          </w:tcPr>
          <w:p w14:paraId="609D5F56"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2.</w:t>
            </w:r>
          </w:p>
        </w:tc>
        <w:tc>
          <w:tcPr>
            <w:tcW w:w="7371" w:type="dxa"/>
          </w:tcPr>
          <w:p w14:paraId="105F5E35"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Procjena tržišnog potencijala</w:t>
            </w:r>
          </w:p>
        </w:tc>
        <w:tc>
          <w:tcPr>
            <w:tcW w:w="1701" w:type="dxa"/>
          </w:tcPr>
          <w:p w14:paraId="35ADC350" w14:textId="77777777" w:rsidR="00BE7AE9" w:rsidRPr="000722D7" w:rsidRDefault="00BE7AE9" w:rsidP="00F764E3">
            <w:pPr>
              <w:spacing w:after="120"/>
              <w:jc w:val="both"/>
              <w:rPr>
                <w:rFonts w:ascii="Times New Roman" w:hAnsi="Times New Roman" w:cs="Times New Roman"/>
                <w:sz w:val="24"/>
                <w:szCs w:val="24"/>
                <w:lang w:val="hr-HR"/>
              </w:rPr>
            </w:pPr>
          </w:p>
        </w:tc>
      </w:tr>
      <w:tr w:rsidR="00BE7AE9" w:rsidRPr="000722D7" w14:paraId="2C31A483" w14:textId="77777777" w:rsidTr="00BE7AE9">
        <w:tc>
          <w:tcPr>
            <w:tcW w:w="568" w:type="dxa"/>
          </w:tcPr>
          <w:p w14:paraId="3E92452E"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3.</w:t>
            </w:r>
          </w:p>
        </w:tc>
        <w:tc>
          <w:tcPr>
            <w:tcW w:w="7371" w:type="dxa"/>
          </w:tcPr>
          <w:p w14:paraId="0C74C4D7" w14:textId="033A6D1F" w:rsidR="00BE7AE9" w:rsidRPr="000722D7" w:rsidRDefault="00BE7AE9" w:rsidP="00416007">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 xml:space="preserve">Procjena metodologije provedbe, strukture, kvalifikacija i kompetencija članova </w:t>
            </w:r>
            <w:r w:rsidR="0006398D" w:rsidRPr="000722D7">
              <w:rPr>
                <w:rFonts w:ascii="Times New Roman" w:hAnsi="Times New Roman" w:cs="Times New Roman"/>
                <w:sz w:val="24"/>
                <w:szCs w:val="24"/>
                <w:lang w:val="hr-HR"/>
              </w:rPr>
              <w:t xml:space="preserve">istraživačkog </w:t>
            </w:r>
            <w:r w:rsidRPr="000722D7">
              <w:rPr>
                <w:rFonts w:ascii="Times New Roman" w:hAnsi="Times New Roman" w:cs="Times New Roman"/>
                <w:sz w:val="24"/>
                <w:szCs w:val="24"/>
                <w:lang w:val="hr-HR"/>
              </w:rPr>
              <w:t xml:space="preserve">tima za provedbu poslovne ideje </w:t>
            </w:r>
          </w:p>
        </w:tc>
        <w:tc>
          <w:tcPr>
            <w:tcW w:w="1701" w:type="dxa"/>
          </w:tcPr>
          <w:p w14:paraId="76B01863" w14:textId="77777777" w:rsidR="00BE7AE9" w:rsidRPr="000722D7" w:rsidRDefault="00BE7AE9" w:rsidP="00F764E3">
            <w:pPr>
              <w:spacing w:after="120"/>
              <w:jc w:val="both"/>
              <w:rPr>
                <w:rFonts w:ascii="Times New Roman" w:hAnsi="Times New Roman" w:cs="Times New Roman"/>
                <w:sz w:val="24"/>
                <w:szCs w:val="24"/>
                <w:lang w:val="hr-HR"/>
              </w:rPr>
            </w:pPr>
          </w:p>
        </w:tc>
      </w:tr>
      <w:tr w:rsidR="00BE7AE9" w:rsidRPr="000722D7" w14:paraId="028D6CD4" w14:textId="77777777" w:rsidTr="00BE7AE9">
        <w:tc>
          <w:tcPr>
            <w:tcW w:w="568" w:type="dxa"/>
          </w:tcPr>
          <w:p w14:paraId="0780EDCA"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4.</w:t>
            </w:r>
          </w:p>
        </w:tc>
        <w:tc>
          <w:tcPr>
            <w:tcW w:w="7371" w:type="dxa"/>
          </w:tcPr>
          <w:p w14:paraId="782F1AB2" w14:textId="77777777" w:rsidR="00BE7AE9" w:rsidRPr="000722D7" w:rsidRDefault="00BE7AE9"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Usklađenost proračuna (troškova) sa planiranim aktivnostima</w:t>
            </w:r>
          </w:p>
        </w:tc>
        <w:tc>
          <w:tcPr>
            <w:tcW w:w="1701" w:type="dxa"/>
          </w:tcPr>
          <w:p w14:paraId="42202755" w14:textId="77777777" w:rsidR="00BE7AE9" w:rsidRPr="000722D7" w:rsidRDefault="00BE7AE9" w:rsidP="00F764E3">
            <w:pPr>
              <w:spacing w:after="120"/>
              <w:jc w:val="both"/>
              <w:rPr>
                <w:rFonts w:ascii="Times New Roman" w:hAnsi="Times New Roman" w:cs="Times New Roman"/>
                <w:sz w:val="24"/>
                <w:szCs w:val="24"/>
                <w:lang w:val="hr-HR"/>
              </w:rPr>
            </w:pPr>
          </w:p>
        </w:tc>
      </w:tr>
    </w:tbl>
    <w:tbl>
      <w:tblPr>
        <w:tblStyle w:val="TableGrid4"/>
        <w:tblW w:w="9640" w:type="dxa"/>
        <w:tblInd w:w="-289" w:type="dxa"/>
        <w:tblLook w:val="04A0" w:firstRow="1" w:lastRow="0" w:firstColumn="1" w:lastColumn="0" w:noHBand="0" w:noVBand="1"/>
      </w:tblPr>
      <w:tblGrid>
        <w:gridCol w:w="568"/>
        <w:gridCol w:w="7371"/>
        <w:gridCol w:w="1701"/>
      </w:tblGrid>
      <w:tr w:rsidR="00BE7AE9" w:rsidRPr="000722D7" w14:paraId="0EB632B5" w14:textId="77777777" w:rsidTr="00BE7AE9">
        <w:tc>
          <w:tcPr>
            <w:tcW w:w="568" w:type="dxa"/>
            <w:shd w:val="clear" w:color="auto" w:fill="DBE5F1" w:themeFill="accent1" w:themeFillTint="33"/>
            <w:vAlign w:val="center"/>
          </w:tcPr>
          <w:p w14:paraId="4B086C9C" w14:textId="77777777" w:rsidR="00BE7AE9" w:rsidRPr="000722D7" w:rsidRDefault="00BE7AE9" w:rsidP="00F764E3">
            <w:pPr>
              <w:spacing w:after="120"/>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RB</w:t>
            </w:r>
          </w:p>
        </w:tc>
        <w:tc>
          <w:tcPr>
            <w:tcW w:w="7371" w:type="dxa"/>
            <w:shd w:val="clear" w:color="auto" w:fill="DBE5F1" w:themeFill="accent1" w:themeFillTint="33"/>
            <w:vAlign w:val="center"/>
          </w:tcPr>
          <w:p w14:paraId="1D3B6A26" w14:textId="638ADE0F" w:rsidR="00BE7AE9" w:rsidRPr="000722D7" w:rsidRDefault="00D81A18" w:rsidP="00D81A18">
            <w:pPr>
              <w:spacing w:after="120"/>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Kriterija za provjeru prihvatljivosti troškova</w:t>
            </w:r>
          </w:p>
        </w:tc>
        <w:tc>
          <w:tcPr>
            <w:tcW w:w="1701" w:type="dxa"/>
            <w:shd w:val="clear" w:color="auto" w:fill="DBE5F1" w:themeFill="accent1" w:themeFillTint="33"/>
            <w:vAlign w:val="center"/>
          </w:tcPr>
          <w:p w14:paraId="0B64069B" w14:textId="77777777" w:rsidR="00BE7AE9" w:rsidRPr="000722D7" w:rsidRDefault="00BE7AE9" w:rsidP="00F764E3">
            <w:pPr>
              <w:spacing w:after="120"/>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Procjena (DA/NE/NP)</w:t>
            </w:r>
          </w:p>
        </w:tc>
      </w:tr>
      <w:tr w:rsidR="00BE7AE9" w:rsidRPr="000722D7" w14:paraId="7F86081E" w14:textId="77777777" w:rsidTr="006C42D4">
        <w:trPr>
          <w:trHeight w:val="480"/>
        </w:trPr>
        <w:tc>
          <w:tcPr>
            <w:tcW w:w="568" w:type="dxa"/>
          </w:tcPr>
          <w:p w14:paraId="10D898CC" w14:textId="1653CECA" w:rsidR="00BE7AE9" w:rsidRPr="000722D7" w:rsidRDefault="00D81A18" w:rsidP="00F764E3">
            <w:pPr>
              <w:spacing w:after="120"/>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1</w:t>
            </w:r>
            <w:r w:rsidR="00BE7AE9" w:rsidRPr="000722D7">
              <w:rPr>
                <w:rFonts w:ascii="Times New Roman" w:hAnsi="Times New Roman" w:cs="Times New Roman"/>
                <w:sz w:val="24"/>
                <w:szCs w:val="24"/>
                <w:lang w:val="hr-HR"/>
              </w:rPr>
              <w:t>.</w:t>
            </w:r>
          </w:p>
        </w:tc>
        <w:tc>
          <w:tcPr>
            <w:tcW w:w="7371" w:type="dxa"/>
          </w:tcPr>
          <w:p w14:paraId="606A80BB" w14:textId="50152071" w:rsidR="00BE7AE9" w:rsidRPr="000722D7" w:rsidRDefault="00D81A18" w:rsidP="00F764E3">
            <w:pPr>
              <w:spacing w:after="120"/>
              <w:jc w:val="both"/>
              <w:rPr>
                <w:rFonts w:ascii="Times New Roman" w:hAnsi="Times New Roman" w:cs="Times New Roman"/>
                <w:i/>
                <w:iCs/>
                <w:sz w:val="24"/>
                <w:szCs w:val="24"/>
                <w:lang w:val="hr-HR"/>
              </w:rPr>
            </w:pPr>
            <w:r w:rsidRPr="000722D7">
              <w:rPr>
                <w:rFonts w:ascii="Times New Roman" w:hAnsi="Times New Roman" w:cs="Times New Roman"/>
                <w:sz w:val="24"/>
                <w:szCs w:val="24"/>
                <w:lang w:val="hr-HR"/>
              </w:rPr>
              <w:t>Prihvatljivost troškova</w:t>
            </w:r>
          </w:p>
        </w:tc>
        <w:tc>
          <w:tcPr>
            <w:tcW w:w="1701" w:type="dxa"/>
          </w:tcPr>
          <w:p w14:paraId="70D96FBB" w14:textId="77777777" w:rsidR="00BE7AE9" w:rsidRPr="000722D7" w:rsidRDefault="00BE7AE9" w:rsidP="00F764E3">
            <w:pPr>
              <w:spacing w:after="120"/>
              <w:jc w:val="both"/>
              <w:rPr>
                <w:rFonts w:ascii="Times New Roman" w:hAnsi="Times New Roman" w:cs="Times New Roman"/>
                <w:sz w:val="24"/>
                <w:szCs w:val="24"/>
                <w:lang w:val="hr-HR"/>
              </w:rPr>
            </w:pPr>
          </w:p>
        </w:tc>
      </w:tr>
    </w:tbl>
    <w:p w14:paraId="38742578" w14:textId="77777777" w:rsidR="006C42D4" w:rsidRPr="000722D7" w:rsidRDefault="006C42D4">
      <w:pPr>
        <w:rPr>
          <w:rFonts w:ascii="Times New Roman" w:hAnsi="Times New Roman" w:cs="Times New Roman"/>
        </w:rPr>
      </w:pPr>
    </w:p>
    <w:tbl>
      <w:tblPr>
        <w:tblStyle w:val="TableGrid5"/>
        <w:tblW w:w="9639" w:type="dxa"/>
        <w:tblInd w:w="-289" w:type="dxa"/>
        <w:tblLook w:val="04A0" w:firstRow="1" w:lastRow="0" w:firstColumn="1" w:lastColumn="0" w:noHBand="0" w:noVBand="1"/>
      </w:tblPr>
      <w:tblGrid>
        <w:gridCol w:w="9639"/>
      </w:tblGrid>
      <w:tr w:rsidR="006C42D4" w:rsidRPr="000722D7" w14:paraId="3E659EF0" w14:textId="77777777" w:rsidTr="00777112">
        <w:trPr>
          <w:trHeight w:val="523"/>
        </w:trPr>
        <w:tc>
          <w:tcPr>
            <w:tcW w:w="9639" w:type="dxa"/>
            <w:shd w:val="clear" w:color="auto" w:fill="DBE5F1" w:themeFill="accent1" w:themeFillTint="33"/>
          </w:tcPr>
          <w:p w14:paraId="36BE523C" w14:textId="695B24E0" w:rsidR="006C42D4" w:rsidRPr="000722D7" w:rsidRDefault="006C42D4" w:rsidP="006C42D4">
            <w:pPr>
              <w:spacing w:line="276" w:lineRule="auto"/>
              <w:jc w:val="both"/>
              <w:rPr>
                <w:rFonts w:ascii="Times New Roman" w:hAnsi="Times New Roman" w:cs="Times New Roman"/>
                <w:b/>
                <w:bCs/>
                <w:color w:val="000000"/>
                <w:sz w:val="24"/>
                <w:szCs w:val="24"/>
                <w:lang w:val="hr-HR"/>
              </w:rPr>
            </w:pPr>
            <w:r w:rsidRPr="000722D7">
              <w:rPr>
                <w:rFonts w:ascii="Times New Roman" w:hAnsi="Times New Roman" w:cs="Times New Roman"/>
                <w:b/>
                <w:bCs/>
                <w:sz w:val="24"/>
                <w:szCs w:val="24"/>
                <w:lang w:val="hr-HR"/>
              </w:rPr>
              <w:t xml:space="preserve">METODOLOGIJA ZA OCJENJIVANJE KVALITETE </w:t>
            </w:r>
            <w:r w:rsidRPr="000722D7">
              <w:rPr>
                <w:rFonts w:ascii="Times New Roman" w:hAnsi="Times New Roman" w:cs="Times New Roman"/>
                <w:b/>
                <w:bCs/>
                <w:color w:val="000000"/>
                <w:sz w:val="24"/>
                <w:szCs w:val="24"/>
                <w:lang w:val="hr-HR"/>
              </w:rPr>
              <w:t>I PROVJERU PRIHVATLJIVOSTI TROŠKOVA</w:t>
            </w:r>
          </w:p>
        </w:tc>
      </w:tr>
      <w:tr w:rsidR="006C42D4" w:rsidRPr="000722D7" w14:paraId="21ABE8CB" w14:textId="77777777" w:rsidTr="00777112">
        <w:trPr>
          <w:trHeight w:val="544"/>
        </w:trPr>
        <w:tc>
          <w:tcPr>
            <w:tcW w:w="9639" w:type="dxa"/>
            <w:shd w:val="clear" w:color="auto" w:fill="DBE5F1" w:themeFill="accent1" w:themeFillTint="33"/>
            <w:vAlign w:val="center"/>
          </w:tcPr>
          <w:p w14:paraId="5B8F408B" w14:textId="42BF900D" w:rsidR="006C42D4" w:rsidRPr="000722D7" w:rsidRDefault="006C42D4" w:rsidP="006C42D4">
            <w:pPr>
              <w:spacing w:line="276" w:lineRule="auto"/>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Kriteriji za poslovno tehničko-tehnološku evaluaciju</w:t>
            </w:r>
          </w:p>
        </w:tc>
      </w:tr>
      <w:tr w:rsidR="006C42D4" w:rsidRPr="000722D7" w14:paraId="7B43693A" w14:textId="77777777" w:rsidTr="00777112">
        <w:tc>
          <w:tcPr>
            <w:tcW w:w="9639" w:type="dxa"/>
          </w:tcPr>
          <w:p w14:paraId="65970819" w14:textId="77777777" w:rsidR="006C42D4" w:rsidRPr="000722D7" w:rsidRDefault="006C42D4" w:rsidP="006C42D4">
            <w:pPr>
              <w:pStyle w:val="ListParagraph"/>
              <w:numPr>
                <w:ilvl w:val="0"/>
                <w:numId w:val="2"/>
              </w:numPr>
              <w:spacing w:line="276" w:lineRule="auto"/>
              <w:ind w:left="306" w:hanging="306"/>
              <w:rPr>
                <w:b/>
                <w:bCs/>
                <w:lang w:val="hr-HR"/>
              </w:rPr>
            </w:pPr>
            <w:r w:rsidRPr="000722D7">
              <w:rPr>
                <w:b/>
                <w:bCs/>
                <w:lang w:val="hr-HR"/>
              </w:rPr>
              <w:t xml:space="preserve">Procjena stupnja inovativnosti </w:t>
            </w:r>
          </w:p>
          <w:p w14:paraId="6E1E8EA1" w14:textId="77777777" w:rsidR="006C42D4" w:rsidRPr="000722D7" w:rsidRDefault="006C42D4" w:rsidP="006C42D4">
            <w:pPr>
              <w:spacing w:line="276" w:lineRule="auto"/>
              <w:rPr>
                <w:rFonts w:ascii="Times New Roman" w:hAnsi="Times New Roman" w:cs="Times New Roman"/>
                <w:b/>
                <w:bCs/>
                <w:sz w:val="24"/>
                <w:szCs w:val="24"/>
                <w:lang w:val="hr-HR"/>
              </w:rPr>
            </w:pPr>
          </w:p>
          <w:p w14:paraId="2552B7BE" w14:textId="77777777" w:rsidR="006C42D4" w:rsidRPr="000722D7" w:rsidRDefault="006C42D4" w:rsidP="006C42D4">
            <w:pPr>
              <w:spacing w:line="276" w:lineRule="auto"/>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lastRenderedPageBreak/>
              <w:t xml:space="preserve">Objašnjenje: </w:t>
            </w:r>
          </w:p>
          <w:p w14:paraId="715FB43C" w14:textId="77777777" w:rsidR="006C42D4" w:rsidRPr="000722D7" w:rsidRDefault="006C42D4" w:rsidP="006C42D4">
            <w:pPr>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 xml:space="preserve">Kriterijem se procjenjuje temelji li se inovacija na najnovijim rezultatima istraživanja i tehnološkog razvoja te predstavlja li radikalnu inovaciju i bolje usporedivo rješenje. </w:t>
            </w:r>
          </w:p>
          <w:p w14:paraId="7F92552F" w14:textId="77777777" w:rsidR="006C42D4" w:rsidRPr="000722D7" w:rsidRDefault="006C42D4" w:rsidP="006C42D4">
            <w:pPr>
              <w:rPr>
                <w:rFonts w:ascii="Times New Roman" w:hAnsi="Times New Roman" w:cs="Times New Roman"/>
                <w:i/>
                <w:iCs/>
                <w:sz w:val="24"/>
                <w:szCs w:val="24"/>
                <w:lang w:val="hr-HR"/>
              </w:rPr>
            </w:pPr>
          </w:p>
          <w:p w14:paraId="2BDAE1CA" w14:textId="77777777" w:rsidR="006C42D4" w:rsidRPr="000722D7" w:rsidRDefault="006C42D4" w:rsidP="006C42D4">
            <w:pPr>
              <w:pStyle w:val="ListParagraph"/>
              <w:numPr>
                <w:ilvl w:val="0"/>
                <w:numId w:val="4"/>
              </w:numPr>
              <w:jc w:val="both"/>
              <w:rPr>
                <w:i/>
                <w:iCs/>
                <w:lang w:val="hr-HR"/>
              </w:rPr>
            </w:pPr>
            <w:r w:rsidRPr="000722D7">
              <w:rPr>
                <w:b/>
                <w:bCs/>
                <w:i/>
                <w:iCs/>
                <w:lang w:val="hr-HR"/>
              </w:rPr>
              <w:t>Visoka ocjena (4-5):</w:t>
            </w:r>
            <w:r w:rsidRPr="000722D7">
              <w:rPr>
                <w:i/>
                <w:iCs/>
                <w:lang w:val="hr-HR"/>
              </w:rPr>
              <w:t xml:space="preserve"> Inovacija se temelji na najnovijim rezultatima istraživanja i tehnološkog razvoja, te je radikalno nova i bolje je usporedivo rješenje. </w:t>
            </w:r>
          </w:p>
          <w:p w14:paraId="0714C3A6" w14:textId="77777777" w:rsidR="006C42D4" w:rsidRPr="000722D7" w:rsidRDefault="006C42D4" w:rsidP="006C42D4">
            <w:pPr>
              <w:pStyle w:val="ListParagraph"/>
              <w:numPr>
                <w:ilvl w:val="0"/>
                <w:numId w:val="4"/>
              </w:numPr>
              <w:jc w:val="both"/>
              <w:rPr>
                <w:i/>
                <w:iCs/>
                <w:lang w:val="hr-HR"/>
              </w:rPr>
            </w:pPr>
            <w:r w:rsidRPr="000722D7">
              <w:rPr>
                <w:b/>
                <w:bCs/>
                <w:i/>
                <w:iCs/>
                <w:lang w:val="hr-HR"/>
              </w:rPr>
              <w:t>Srednja ocjena (2-3):</w:t>
            </w:r>
            <w:r w:rsidRPr="000722D7">
              <w:rPr>
                <w:i/>
                <w:iCs/>
                <w:lang w:val="hr-HR"/>
              </w:rPr>
              <w:t xml:space="preserve"> Inovacija bi trebala rezultirati proizvodom, procesom ili uslugom koja je nešto bolja od usporedivih rješenja. </w:t>
            </w:r>
          </w:p>
          <w:p w14:paraId="561C6B41" w14:textId="77777777" w:rsidR="006C42D4" w:rsidRPr="000722D7" w:rsidRDefault="006C42D4" w:rsidP="006C42D4">
            <w:pPr>
              <w:pStyle w:val="ListParagraph"/>
              <w:numPr>
                <w:ilvl w:val="0"/>
                <w:numId w:val="4"/>
              </w:numPr>
              <w:spacing w:line="276" w:lineRule="auto"/>
              <w:ind w:left="714" w:hanging="357"/>
              <w:contextualSpacing w:val="0"/>
              <w:jc w:val="both"/>
              <w:rPr>
                <w:i/>
                <w:iCs/>
                <w:lang w:val="hr-HR"/>
              </w:rPr>
            </w:pPr>
            <w:r w:rsidRPr="000722D7">
              <w:rPr>
                <w:b/>
                <w:bCs/>
                <w:i/>
                <w:iCs/>
                <w:lang w:val="hr-HR"/>
              </w:rPr>
              <w:t>Niska ocjena (1):</w:t>
            </w:r>
            <w:r w:rsidRPr="000722D7">
              <w:rPr>
                <w:i/>
                <w:iCs/>
                <w:lang w:val="hr-HR"/>
              </w:rPr>
              <w:t xml:space="preserve"> Inovacija neće dovesti do novih ili značajno poboljšanih proizvoda, procesa ili usluga.  </w:t>
            </w:r>
          </w:p>
          <w:p w14:paraId="674FCB9E" w14:textId="187831D5" w:rsidR="006C42D4" w:rsidRPr="000722D7" w:rsidRDefault="006C42D4" w:rsidP="006C42D4">
            <w:pPr>
              <w:pStyle w:val="ListParagraph"/>
              <w:spacing w:line="276" w:lineRule="auto"/>
              <w:ind w:left="714"/>
              <w:contextualSpacing w:val="0"/>
              <w:jc w:val="both"/>
              <w:rPr>
                <w:i/>
                <w:iCs/>
                <w:lang w:val="hr-HR"/>
              </w:rPr>
            </w:pPr>
          </w:p>
        </w:tc>
      </w:tr>
    </w:tbl>
    <w:tbl>
      <w:tblPr>
        <w:tblStyle w:val="TableGrid"/>
        <w:tblW w:w="9640" w:type="dxa"/>
        <w:tblInd w:w="-289" w:type="dxa"/>
        <w:tblLook w:val="04A0" w:firstRow="1" w:lastRow="0" w:firstColumn="1" w:lastColumn="0" w:noHBand="0" w:noVBand="1"/>
      </w:tblPr>
      <w:tblGrid>
        <w:gridCol w:w="9640"/>
      </w:tblGrid>
      <w:tr w:rsidR="00BE7AE9" w:rsidRPr="000722D7" w14:paraId="7671D599" w14:textId="77777777" w:rsidTr="006A0DFE">
        <w:tc>
          <w:tcPr>
            <w:tcW w:w="9640" w:type="dxa"/>
          </w:tcPr>
          <w:p w14:paraId="73DF617C" w14:textId="77777777" w:rsidR="00BE7AE9" w:rsidRPr="000722D7" w:rsidRDefault="00BE7AE9" w:rsidP="006A0DFE">
            <w:pPr>
              <w:spacing w:line="276" w:lineRule="auto"/>
              <w:rPr>
                <w:b/>
                <w:sz w:val="24"/>
                <w:lang w:val="hr-HR"/>
              </w:rPr>
            </w:pPr>
            <w:r w:rsidRPr="000722D7">
              <w:rPr>
                <w:b/>
                <w:sz w:val="24"/>
                <w:lang w:val="hr-HR"/>
              </w:rPr>
              <w:lastRenderedPageBreak/>
              <w:t>Broj dodijeljenih bodova:</w:t>
            </w:r>
          </w:p>
          <w:p w14:paraId="5BABD505" w14:textId="77777777" w:rsidR="00BE7AE9" w:rsidRPr="000722D7" w:rsidRDefault="00BE7AE9" w:rsidP="006A0DFE">
            <w:pPr>
              <w:pStyle w:val="ListParagraph"/>
              <w:spacing w:line="276" w:lineRule="auto"/>
              <w:ind w:left="306"/>
              <w:rPr>
                <w:b/>
                <w:lang w:val="hr-HR"/>
              </w:rPr>
            </w:pPr>
          </w:p>
          <w:p w14:paraId="6A180E22" w14:textId="77777777" w:rsidR="00BE7AE9" w:rsidRPr="000722D7" w:rsidRDefault="00BE7AE9" w:rsidP="006A0DFE">
            <w:pPr>
              <w:pStyle w:val="TableContents"/>
              <w:spacing w:before="120" w:after="120"/>
              <w:rPr>
                <w:b/>
                <w:lang w:val="hr-HR"/>
              </w:rPr>
            </w:pPr>
            <w:r w:rsidRPr="000722D7">
              <w:rPr>
                <w:b/>
                <w:lang w:val="hr-HR"/>
              </w:rPr>
              <w:t xml:space="preserve">Obrazloženje i/ili komentari: </w:t>
            </w:r>
          </w:p>
          <w:p w14:paraId="37E32F14" w14:textId="77777777" w:rsidR="00BE7AE9" w:rsidRPr="000722D7" w:rsidRDefault="00BE7AE9" w:rsidP="006A0DFE">
            <w:pPr>
              <w:pStyle w:val="TableContents"/>
              <w:spacing w:before="120" w:after="120"/>
              <w:rPr>
                <w:i/>
                <w:iCs/>
                <w:lang w:val="hr-HR"/>
              </w:rPr>
            </w:pPr>
            <w:r w:rsidRPr="000722D7">
              <w:rPr>
                <w:i/>
                <w:iCs/>
                <w:lang w:val="hr-HR"/>
              </w:rPr>
              <w:t>Molimo obrazložite dodijeljene bodove na Kriteriju 1 da bude jasno argumentirano temeljem čega su dodijeljeni.</w:t>
            </w:r>
          </w:p>
          <w:p w14:paraId="2191EE5B" w14:textId="77777777" w:rsidR="00BE7AE9" w:rsidRPr="000722D7" w:rsidRDefault="00BE7AE9" w:rsidP="006A0DFE">
            <w:pPr>
              <w:pStyle w:val="ListParagraph"/>
              <w:spacing w:line="276" w:lineRule="auto"/>
              <w:ind w:left="306"/>
              <w:rPr>
                <w:b/>
                <w:lang w:val="hr-HR"/>
              </w:rPr>
            </w:pPr>
          </w:p>
        </w:tc>
      </w:tr>
    </w:tbl>
    <w:tbl>
      <w:tblPr>
        <w:tblStyle w:val="TableGrid5"/>
        <w:tblW w:w="9639" w:type="dxa"/>
        <w:tblInd w:w="-289" w:type="dxa"/>
        <w:tblLook w:val="04A0" w:firstRow="1" w:lastRow="0" w:firstColumn="1" w:lastColumn="0" w:noHBand="0" w:noVBand="1"/>
      </w:tblPr>
      <w:tblGrid>
        <w:gridCol w:w="9639"/>
      </w:tblGrid>
      <w:tr w:rsidR="00777112" w:rsidRPr="000722D7" w14:paraId="52A927CE" w14:textId="77777777" w:rsidTr="00777112">
        <w:trPr>
          <w:trHeight w:val="1045"/>
        </w:trPr>
        <w:tc>
          <w:tcPr>
            <w:tcW w:w="9639" w:type="dxa"/>
          </w:tcPr>
          <w:p w14:paraId="3121C225" w14:textId="77777777" w:rsidR="006C42D4" w:rsidRPr="000722D7" w:rsidRDefault="006C42D4" w:rsidP="006C42D4">
            <w:pPr>
              <w:spacing w:line="276" w:lineRule="auto"/>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2. Procjena tržišnog potencijala</w:t>
            </w:r>
          </w:p>
          <w:p w14:paraId="7721CD98" w14:textId="77777777" w:rsidR="006C42D4" w:rsidRPr="000722D7" w:rsidRDefault="006C42D4" w:rsidP="006C42D4">
            <w:pPr>
              <w:spacing w:line="276" w:lineRule="auto"/>
              <w:rPr>
                <w:rFonts w:ascii="Times New Roman" w:hAnsi="Times New Roman" w:cs="Times New Roman"/>
                <w:sz w:val="24"/>
                <w:szCs w:val="24"/>
                <w:lang w:val="hr-HR"/>
              </w:rPr>
            </w:pPr>
          </w:p>
          <w:p w14:paraId="66D93D59" w14:textId="77777777" w:rsidR="006C42D4" w:rsidRPr="000722D7" w:rsidRDefault="006C42D4" w:rsidP="006C42D4">
            <w:pPr>
              <w:pStyle w:val="ListParagraph"/>
              <w:spacing w:line="276" w:lineRule="auto"/>
              <w:ind w:left="306" w:hanging="306"/>
              <w:jc w:val="both"/>
              <w:rPr>
                <w:b/>
                <w:bCs/>
                <w:lang w:val="hr-HR"/>
              </w:rPr>
            </w:pPr>
            <w:r w:rsidRPr="000722D7">
              <w:rPr>
                <w:b/>
                <w:bCs/>
                <w:lang w:val="hr-HR"/>
              </w:rPr>
              <w:t>Objašnjenje:</w:t>
            </w:r>
          </w:p>
          <w:p w14:paraId="3713665C" w14:textId="77777777" w:rsidR="006C42D4" w:rsidRPr="000722D7" w:rsidRDefault="006C42D4" w:rsidP="006C42D4">
            <w:pPr>
              <w:pStyle w:val="ListParagraph"/>
              <w:spacing w:line="276" w:lineRule="auto"/>
              <w:ind w:left="22" w:hanging="22"/>
              <w:jc w:val="both"/>
              <w:rPr>
                <w:lang w:val="hr-HR"/>
              </w:rPr>
            </w:pPr>
            <w:r w:rsidRPr="000722D7">
              <w:rPr>
                <w:lang w:val="hr-HR"/>
              </w:rPr>
              <w:t>Kriterijem će se procjenjivati tržišni doseg proizvoda/usluge temeljenog na predloženoj inovaciji, odnosno ima li inovacija potencijala uspjeti na ciljanom tržištu na kojem se nalazi manja konkurencija ili je uopće nema te ima li inovacija potencijal za uspjeti na globalnom tržištu. Procjenjivat će se također jesu li potencijalni korisnici/kupci adekvatno opisani, je li predočen poslovni model i način ulaska na ciljano tržište, ispravno procijenjen početni tržišni udio, analizirana konkurencija (supstituti), uočene potencijalne barijere ulaska na tržište, predočeni regulatorni zahtjevi koje treba ispuniti, uključivo i zahtjeve vezane za intelektualno vlasništvo.</w:t>
            </w:r>
          </w:p>
          <w:p w14:paraId="7E4AA7E4" w14:textId="77777777" w:rsidR="006C42D4" w:rsidRPr="000722D7" w:rsidRDefault="006C42D4" w:rsidP="006C42D4">
            <w:pPr>
              <w:pStyle w:val="ListParagraph"/>
              <w:numPr>
                <w:ilvl w:val="0"/>
                <w:numId w:val="5"/>
              </w:numPr>
              <w:spacing w:after="160" w:line="259" w:lineRule="auto"/>
              <w:jc w:val="both"/>
              <w:rPr>
                <w:i/>
                <w:iCs/>
                <w:lang w:val="hr-HR"/>
              </w:rPr>
            </w:pPr>
            <w:r w:rsidRPr="000722D7">
              <w:rPr>
                <w:b/>
                <w:bCs/>
                <w:i/>
                <w:iCs/>
                <w:lang w:val="hr-HR"/>
              </w:rPr>
              <w:t>Visoka ocjena (4-5):</w:t>
            </w:r>
            <w:r w:rsidRPr="000722D7">
              <w:rPr>
                <w:i/>
                <w:iCs/>
                <w:lang w:val="hr-HR"/>
              </w:rPr>
              <w:t xml:space="preserve"> Proizvod, proces ili usluga imaju vrlo veliki potencijal uspjeti na ciljanom i rastućem tržištu na kojem se nalazi manja konkurencija ili je uopće nema. Također postoji veliki potencijal da inovacija postane dominantna na globalnom tržištu. Projektnim prijedlogom su adekvatno opisani tržišni čimbenici koji utječu na komercijalnu izvodljivost predložene poslovne ideje. </w:t>
            </w:r>
          </w:p>
          <w:p w14:paraId="1117D92E" w14:textId="77777777" w:rsidR="006C42D4" w:rsidRPr="000722D7" w:rsidRDefault="006C42D4" w:rsidP="006C42D4">
            <w:pPr>
              <w:pStyle w:val="ListParagraph"/>
              <w:ind w:left="22" w:hanging="22"/>
              <w:jc w:val="both"/>
              <w:rPr>
                <w:i/>
                <w:iCs/>
                <w:lang w:val="hr-HR"/>
              </w:rPr>
            </w:pPr>
          </w:p>
          <w:p w14:paraId="5AF37D38" w14:textId="77777777" w:rsidR="006C42D4" w:rsidRPr="000722D7" w:rsidRDefault="006C42D4" w:rsidP="006C42D4">
            <w:pPr>
              <w:pStyle w:val="ListParagraph"/>
              <w:numPr>
                <w:ilvl w:val="0"/>
                <w:numId w:val="5"/>
              </w:numPr>
              <w:spacing w:after="160" w:line="259" w:lineRule="auto"/>
              <w:jc w:val="both"/>
              <w:rPr>
                <w:i/>
                <w:iCs/>
                <w:lang w:val="hr-HR"/>
              </w:rPr>
            </w:pPr>
            <w:r w:rsidRPr="000722D7">
              <w:rPr>
                <w:b/>
                <w:bCs/>
                <w:i/>
                <w:iCs/>
                <w:lang w:val="hr-HR"/>
              </w:rPr>
              <w:t>Srednja ocjena (2-3):</w:t>
            </w:r>
            <w:r w:rsidRPr="000722D7">
              <w:rPr>
                <w:i/>
                <w:iCs/>
                <w:lang w:val="hr-HR"/>
              </w:rPr>
              <w:t xml:space="preserve">  Proizvod, proces ili usluga imaju potencijal uspjeti na ciljanom i obrađenom tržištu u skorije vrijeme, no tržište se neće širiti u budućnosti i/ili je jako izloženo potencijalu konkurencije. Tržišni čimbenici koji utječu na komercijalnu izvodljivost predložene poslovne ideje su donekle opisani.   </w:t>
            </w:r>
          </w:p>
          <w:p w14:paraId="4A17C06F" w14:textId="77777777" w:rsidR="006C42D4" w:rsidRPr="000722D7" w:rsidRDefault="006C42D4" w:rsidP="006C42D4">
            <w:pPr>
              <w:pStyle w:val="ListParagraph"/>
              <w:rPr>
                <w:i/>
                <w:iCs/>
                <w:lang w:val="hr-HR"/>
              </w:rPr>
            </w:pPr>
          </w:p>
          <w:p w14:paraId="52A63925" w14:textId="3F2A50AC" w:rsidR="00777112" w:rsidRPr="000722D7" w:rsidRDefault="006C42D4" w:rsidP="006C42D4">
            <w:pPr>
              <w:pStyle w:val="ListParagraph"/>
              <w:numPr>
                <w:ilvl w:val="0"/>
                <w:numId w:val="5"/>
              </w:numPr>
              <w:spacing w:after="160" w:line="259" w:lineRule="auto"/>
              <w:jc w:val="both"/>
              <w:rPr>
                <w:i/>
                <w:iCs/>
                <w:lang w:val="hr-HR"/>
              </w:rPr>
            </w:pPr>
            <w:r w:rsidRPr="000722D7">
              <w:rPr>
                <w:b/>
                <w:bCs/>
                <w:i/>
                <w:iCs/>
                <w:lang w:val="hr-HR"/>
              </w:rPr>
              <w:t>Niska ocjena (1):</w:t>
            </w:r>
            <w:r w:rsidRPr="000722D7">
              <w:rPr>
                <w:i/>
                <w:iCs/>
                <w:lang w:val="hr-HR"/>
              </w:rPr>
              <w:t xml:space="preserve"> Vjerojatnost da postoji profitabilno tržište za inovativan proizvod, proces ili uslugu je vrlo mala.</w:t>
            </w:r>
            <w:r w:rsidRPr="000722D7">
              <w:rPr>
                <w:lang w:val="hr-HR"/>
              </w:rPr>
              <w:t xml:space="preserve"> </w:t>
            </w:r>
            <w:r w:rsidRPr="000722D7">
              <w:rPr>
                <w:i/>
                <w:iCs/>
                <w:lang w:val="hr-HR"/>
              </w:rPr>
              <w:t>Tržišni čimbenici koji utječu na komercijalnu izvodljivost predložene poslovne ideje nisu adekvatno opisani.</w:t>
            </w:r>
          </w:p>
          <w:p w14:paraId="4DEB304F" w14:textId="77777777" w:rsidR="00777112" w:rsidRPr="000722D7" w:rsidRDefault="00777112" w:rsidP="00483E91">
            <w:pPr>
              <w:pStyle w:val="ListParagraph"/>
              <w:spacing w:line="276" w:lineRule="auto"/>
              <w:ind w:left="22" w:hanging="22"/>
              <w:jc w:val="both"/>
              <w:rPr>
                <w:lang w:val="hr-HR"/>
              </w:rPr>
            </w:pPr>
          </w:p>
        </w:tc>
      </w:tr>
    </w:tbl>
    <w:tbl>
      <w:tblPr>
        <w:tblStyle w:val="TableGrid"/>
        <w:tblW w:w="9640" w:type="dxa"/>
        <w:tblInd w:w="-289" w:type="dxa"/>
        <w:tblLook w:val="04A0" w:firstRow="1" w:lastRow="0" w:firstColumn="1" w:lastColumn="0" w:noHBand="0" w:noVBand="1"/>
      </w:tblPr>
      <w:tblGrid>
        <w:gridCol w:w="9640"/>
      </w:tblGrid>
      <w:tr w:rsidR="00BE7AE9" w:rsidRPr="000722D7" w14:paraId="7D9EA950" w14:textId="77777777" w:rsidTr="006A0DFE">
        <w:tc>
          <w:tcPr>
            <w:tcW w:w="9640" w:type="dxa"/>
          </w:tcPr>
          <w:p w14:paraId="2B4FA091" w14:textId="77777777" w:rsidR="00BE7AE9" w:rsidRPr="000722D7" w:rsidRDefault="00BE7AE9" w:rsidP="006A0DFE">
            <w:pPr>
              <w:spacing w:line="276" w:lineRule="auto"/>
              <w:rPr>
                <w:b/>
                <w:sz w:val="24"/>
                <w:lang w:val="hr-HR"/>
              </w:rPr>
            </w:pPr>
            <w:r w:rsidRPr="000722D7">
              <w:rPr>
                <w:b/>
                <w:sz w:val="24"/>
                <w:lang w:val="hr-HR"/>
              </w:rPr>
              <w:lastRenderedPageBreak/>
              <w:t>Broj dodijeljenih bodova:</w:t>
            </w:r>
          </w:p>
          <w:p w14:paraId="28CFA84E" w14:textId="77777777" w:rsidR="00BE7AE9" w:rsidRPr="000722D7" w:rsidRDefault="00BE7AE9" w:rsidP="006A0DFE">
            <w:pPr>
              <w:pStyle w:val="ListParagraph"/>
              <w:spacing w:line="276" w:lineRule="auto"/>
              <w:ind w:left="306"/>
              <w:rPr>
                <w:b/>
                <w:lang w:val="hr-HR"/>
              </w:rPr>
            </w:pPr>
          </w:p>
          <w:p w14:paraId="417872B5" w14:textId="77777777" w:rsidR="00BE7AE9" w:rsidRPr="000722D7" w:rsidRDefault="00BE7AE9" w:rsidP="006A0DFE">
            <w:pPr>
              <w:pStyle w:val="TableContents"/>
              <w:spacing w:before="120" w:after="120"/>
              <w:rPr>
                <w:b/>
                <w:lang w:val="hr-HR"/>
              </w:rPr>
            </w:pPr>
            <w:r w:rsidRPr="000722D7">
              <w:rPr>
                <w:b/>
                <w:lang w:val="hr-HR"/>
              </w:rPr>
              <w:t xml:space="preserve">Obrazloženje i/ili komentari: </w:t>
            </w:r>
          </w:p>
          <w:p w14:paraId="44D55056" w14:textId="0524900A" w:rsidR="00BE7AE9" w:rsidRPr="000722D7" w:rsidRDefault="00BE7AE9" w:rsidP="006A0DFE">
            <w:pPr>
              <w:pStyle w:val="TableContents"/>
              <w:spacing w:before="120" w:after="120"/>
              <w:rPr>
                <w:i/>
                <w:iCs/>
                <w:lang w:val="hr-HR"/>
              </w:rPr>
            </w:pPr>
            <w:r w:rsidRPr="000722D7">
              <w:rPr>
                <w:i/>
                <w:iCs/>
                <w:lang w:val="hr-HR"/>
              </w:rPr>
              <w:t>Molimo obrazložite dodijeljene bodove na Kriteriju 2 da bude jasno argumentirano temeljem čega su dodijeljeni.</w:t>
            </w:r>
          </w:p>
          <w:p w14:paraId="4677D121" w14:textId="77777777" w:rsidR="00BE7AE9" w:rsidRPr="000722D7" w:rsidRDefault="00BE7AE9" w:rsidP="006A0DFE">
            <w:pPr>
              <w:pStyle w:val="ListParagraph"/>
              <w:spacing w:line="276" w:lineRule="auto"/>
              <w:ind w:left="306"/>
              <w:rPr>
                <w:b/>
                <w:lang w:val="hr-HR"/>
              </w:rPr>
            </w:pPr>
          </w:p>
        </w:tc>
      </w:tr>
    </w:tbl>
    <w:tbl>
      <w:tblPr>
        <w:tblStyle w:val="TableGrid5"/>
        <w:tblW w:w="9639" w:type="dxa"/>
        <w:tblInd w:w="-289" w:type="dxa"/>
        <w:tblLook w:val="04A0" w:firstRow="1" w:lastRow="0" w:firstColumn="1" w:lastColumn="0" w:noHBand="0" w:noVBand="1"/>
      </w:tblPr>
      <w:tblGrid>
        <w:gridCol w:w="9639"/>
      </w:tblGrid>
      <w:tr w:rsidR="00777112" w:rsidRPr="000722D7" w14:paraId="1707F261" w14:textId="77777777" w:rsidTr="00777112">
        <w:tc>
          <w:tcPr>
            <w:tcW w:w="9639" w:type="dxa"/>
          </w:tcPr>
          <w:p w14:paraId="4D4DF3FF" w14:textId="77777777" w:rsidR="006C42D4" w:rsidRPr="000722D7" w:rsidRDefault="006C42D4" w:rsidP="006C42D4">
            <w:pPr>
              <w:spacing w:after="160" w:line="276" w:lineRule="auto"/>
              <w:ind w:left="306" w:hanging="284"/>
              <w:rPr>
                <w:rFonts w:ascii="Times New Roman" w:eastAsia="Calibri" w:hAnsi="Times New Roman" w:cs="Times New Roman"/>
                <w:b/>
                <w:bCs/>
                <w:sz w:val="24"/>
                <w:szCs w:val="24"/>
                <w:lang w:val="hr-HR"/>
              </w:rPr>
            </w:pPr>
            <w:r w:rsidRPr="000722D7">
              <w:rPr>
                <w:rFonts w:ascii="Times New Roman" w:eastAsia="Calibri" w:hAnsi="Times New Roman" w:cs="Times New Roman"/>
                <w:b/>
                <w:bCs/>
                <w:sz w:val="24"/>
                <w:szCs w:val="24"/>
                <w:lang w:val="hr-HR"/>
              </w:rPr>
              <w:t>3. Procjena metodologije provedbe projekta, s</w:t>
            </w:r>
            <w:r w:rsidRPr="000722D7">
              <w:rPr>
                <w:rFonts w:ascii="Times New Roman" w:eastAsia="Calibri" w:hAnsi="Times New Roman" w:cs="Times New Roman"/>
                <w:b/>
                <w:bCs/>
                <w:color w:val="000000"/>
                <w:sz w:val="24"/>
                <w:szCs w:val="24"/>
                <w:lang w:val="hr-HR"/>
              </w:rPr>
              <w:t>trukture, kvalifikacije i kompetencija članova istraživačkog tima potrebnih za provedbu projekta</w:t>
            </w:r>
          </w:p>
          <w:p w14:paraId="42966A35" w14:textId="77777777" w:rsidR="006C42D4" w:rsidRPr="000722D7" w:rsidRDefault="006C42D4" w:rsidP="006C42D4">
            <w:pPr>
              <w:spacing w:after="160" w:line="276" w:lineRule="auto"/>
              <w:rPr>
                <w:rFonts w:ascii="Times New Roman" w:eastAsia="Calibri" w:hAnsi="Times New Roman" w:cs="Times New Roman"/>
                <w:sz w:val="24"/>
                <w:szCs w:val="24"/>
                <w:lang w:val="hr-HR"/>
              </w:rPr>
            </w:pPr>
          </w:p>
          <w:p w14:paraId="1F7554AA" w14:textId="77777777" w:rsidR="006C42D4" w:rsidRPr="000722D7" w:rsidRDefault="006C42D4" w:rsidP="006C42D4">
            <w:pPr>
              <w:spacing w:after="160" w:line="276" w:lineRule="auto"/>
              <w:ind w:left="306" w:hanging="306"/>
              <w:contextualSpacing/>
              <w:jc w:val="both"/>
              <w:rPr>
                <w:rFonts w:ascii="Times New Roman" w:eastAsia="Calibri" w:hAnsi="Times New Roman" w:cs="Times New Roman"/>
                <w:b/>
                <w:bCs/>
                <w:sz w:val="24"/>
                <w:szCs w:val="24"/>
                <w:lang w:val="hr-HR"/>
              </w:rPr>
            </w:pPr>
            <w:r w:rsidRPr="000722D7">
              <w:rPr>
                <w:rFonts w:ascii="Times New Roman" w:eastAsia="Calibri" w:hAnsi="Times New Roman" w:cs="Times New Roman"/>
                <w:b/>
                <w:bCs/>
                <w:sz w:val="24"/>
                <w:szCs w:val="24"/>
                <w:lang w:val="hr-HR"/>
              </w:rPr>
              <w:t>Objašnjenje:</w:t>
            </w:r>
          </w:p>
          <w:p w14:paraId="733DB653" w14:textId="77777777" w:rsidR="006C42D4" w:rsidRPr="000722D7" w:rsidRDefault="006C42D4" w:rsidP="006C42D4">
            <w:pPr>
              <w:spacing w:after="120" w:line="276" w:lineRule="auto"/>
              <w:jc w:val="both"/>
              <w:rPr>
                <w:rFonts w:ascii="Times New Roman" w:eastAsia="Calibri" w:hAnsi="Times New Roman" w:cs="Times New Roman"/>
                <w:sz w:val="24"/>
                <w:szCs w:val="24"/>
                <w:lang w:val="hr-HR"/>
              </w:rPr>
            </w:pPr>
            <w:r w:rsidRPr="000722D7">
              <w:rPr>
                <w:rFonts w:ascii="Times New Roman" w:eastAsia="Calibri" w:hAnsi="Times New Roman" w:cs="Times New Roman"/>
                <w:sz w:val="24"/>
                <w:szCs w:val="24"/>
                <w:lang w:val="hr-HR"/>
              </w:rPr>
              <w:t>Kriterijem se ocjenjuje je li prijavitelj osigurao adekvatne ljudske resurse potrebne za provedbu projekta, na realan način definirao strukturu, kvalifikacije i kompetencije članova istraživačkog tima i rasporedio njihove odgovornosti te jesu li članovi istraživačkog tima sposobni realizirati poslovnu ideju. Također se ocjenjuje je li predložena metodologija provedbe projekta adekvatna. Prijavitelj kompetencije članova istraživačkog tima dokazuje životopisom. Ako u trenutku predaje projektnog prijedloga prijavitelj nema imenovan cjelokupni istraživački tim, potrebno je opisati način uspostave istog, uključujući kvalifikacije i tražene kompetencije članova tima</w:t>
            </w:r>
            <w:r w:rsidRPr="000722D7">
              <w:rPr>
                <w:rFonts w:ascii="Times New Roman" w:eastAsia="Calibri" w:hAnsi="Times New Roman" w:cs="Times New Roman"/>
                <w:lang w:val="hr-HR"/>
              </w:rPr>
              <w:t xml:space="preserve"> </w:t>
            </w:r>
            <w:r w:rsidRPr="000722D7">
              <w:rPr>
                <w:rFonts w:ascii="Times New Roman" w:eastAsia="Calibri" w:hAnsi="Times New Roman" w:cs="Times New Roman"/>
                <w:sz w:val="24"/>
                <w:szCs w:val="24"/>
                <w:lang w:val="hr-HR"/>
              </w:rPr>
              <w:t xml:space="preserve">te način osiguravanja članova tima (novo zapošljavanje). </w:t>
            </w:r>
          </w:p>
          <w:p w14:paraId="2E5FC6B0" w14:textId="10DB6F6A" w:rsidR="00777112" w:rsidRPr="000722D7" w:rsidRDefault="00777112" w:rsidP="006C42D4">
            <w:pPr>
              <w:pStyle w:val="ListParagraph"/>
              <w:numPr>
                <w:ilvl w:val="0"/>
                <w:numId w:val="7"/>
              </w:numPr>
              <w:spacing w:after="120"/>
              <w:jc w:val="both"/>
              <w:rPr>
                <w:rFonts w:eastAsiaTheme="minorHAnsi"/>
                <w:i/>
                <w:iCs/>
                <w:lang w:val="hr-HR"/>
              </w:rPr>
            </w:pPr>
            <w:r w:rsidRPr="000722D7">
              <w:rPr>
                <w:rFonts w:eastAsiaTheme="minorHAnsi"/>
                <w:b/>
                <w:bCs/>
                <w:i/>
                <w:iCs/>
                <w:lang w:val="hr-HR"/>
              </w:rPr>
              <w:t>Visoka ocjena (4-5):</w:t>
            </w:r>
            <w:r w:rsidRPr="000722D7">
              <w:rPr>
                <w:rFonts w:eastAsiaTheme="minorHAnsi"/>
                <w:i/>
                <w:iCs/>
                <w:lang w:val="hr-HR"/>
              </w:rPr>
              <w:t xml:space="preserve"> Struktura, kvalifikacije i kompetencije članova </w:t>
            </w:r>
            <w:r w:rsidR="0006398D" w:rsidRPr="000722D7">
              <w:rPr>
                <w:rFonts w:eastAsiaTheme="minorHAnsi"/>
                <w:i/>
                <w:iCs/>
                <w:lang w:val="hr-HR"/>
              </w:rPr>
              <w:t>istraživačkog</w:t>
            </w:r>
            <w:r w:rsidRPr="000722D7">
              <w:rPr>
                <w:rFonts w:eastAsiaTheme="minorHAnsi"/>
                <w:i/>
                <w:iCs/>
                <w:lang w:val="hr-HR"/>
              </w:rPr>
              <w:t xml:space="preserve"> tima su realno predviđene i njihove odgovornosti su primjereno raspoređene. Voditelj istraživanja je postigao vrlo dobre ili značajne uspjehe u dosadašnjoj poslovnoj i/ili znanstvenoj karijeri te posjeduje značajno iskustvo u provedbi istraživačko-razvojnih aktivnosti, zaštite i iskorištavanja intelektualnog vlasništva, transfera tehnologije ili suradnje s istraživačkim organizacijama. Dosadašnja postignuća voditelja istraživanja ukazuju na njegovu vrlo dobru ili iznimnu upravljačku kvalitetu.</w:t>
            </w:r>
          </w:p>
          <w:p w14:paraId="2B5624C8" w14:textId="23479F6E" w:rsidR="00777112" w:rsidRPr="000722D7" w:rsidRDefault="00777112" w:rsidP="00777112">
            <w:pPr>
              <w:pStyle w:val="ListParagraph"/>
              <w:numPr>
                <w:ilvl w:val="0"/>
                <w:numId w:val="5"/>
              </w:numPr>
              <w:spacing w:line="276" w:lineRule="auto"/>
              <w:jc w:val="both"/>
              <w:rPr>
                <w:i/>
                <w:iCs/>
                <w:lang w:val="hr-HR"/>
              </w:rPr>
            </w:pPr>
            <w:r w:rsidRPr="000722D7">
              <w:rPr>
                <w:b/>
                <w:bCs/>
                <w:i/>
                <w:iCs/>
                <w:lang w:val="hr-HR"/>
              </w:rPr>
              <w:t>Srednja ocjena (2-3):</w:t>
            </w:r>
            <w:r w:rsidRPr="000722D7">
              <w:rPr>
                <w:i/>
                <w:iCs/>
                <w:lang w:val="hr-HR"/>
              </w:rPr>
              <w:t xml:space="preserve"> Struktura, kvalifikacije i kompetencije članova </w:t>
            </w:r>
            <w:r w:rsidR="0006398D" w:rsidRPr="000722D7">
              <w:rPr>
                <w:i/>
                <w:iCs/>
                <w:lang w:val="hr-HR"/>
              </w:rPr>
              <w:t xml:space="preserve">istraživačkog </w:t>
            </w:r>
            <w:r w:rsidRPr="000722D7">
              <w:rPr>
                <w:i/>
                <w:iCs/>
                <w:lang w:val="hr-HR"/>
              </w:rPr>
              <w:t xml:space="preserve">tima su djelomično realno predviđene i njihove odgovornosti su zadovoljavajuće raspoređene. Voditelj istraživanja prijavitelja je postigao određene uspjehe u dosadašnjoj poslovnoj i znanstvenoj karijeri te posjeduje određeno iskustvo u provedbi istraživačko-razvojnih aktivnosti, zaštite i iskorištavanja intelektualnog vlasništva, transfera tehnologije ili suradnje s istraživačkim organizacijama. Dosadašnja postignuća voditelja istraživanja ukazuju na njegovu zadovoljavajuću upravljačku kvalitetu.   </w:t>
            </w:r>
          </w:p>
          <w:p w14:paraId="22CDD424" w14:textId="7EF45CFC" w:rsidR="00777112" w:rsidRPr="000722D7" w:rsidRDefault="00777112" w:rsidP="00777112">
            <w:pPr>
              <w:pStyle w:val="ListParagraph"/>
              <w:numPr>
                <w:ilvl w:val="0"/>
                <w:numId w:val="5"/>
              </w:numPr>
              <w:spacing w:line="276" w:lineRule="auto"/>
              <w:jc w:val="both"/>
              <w:rPr>
                <w:i/>
                <w:iCs/>
                <w:lang w:val="hr-HR"/>
              </w:rPr>
            </w:pPr>
            <w:r w:rsidRPr="000722D7">
              <w:rPr>
                <w:b/>
                <w:bCs/>
                <w:i/>
                <w:iCs/>
                <w:lang w:val="hr-HR"/>
              </w:rPr>
              <w:t>Niska ocjena (1)</w:t>
            </w:r>
            <w:r w:rsidRPr="000722D7">
              <w:rPr>
                <w:i/>
                <w:iCs/>
                <w:lang w:val="hr-HR"/>
              </w:rPr>
              <w:t xml:space="preserve">: Struktura, kvalifikacije i kompetencije članova </w:t>
            </w:r>
            <w:r w:rsidR="0006398D" w:rsidRPr="000722D7">
              <w:rPr>
                <w:i/>
                <w:iCs/>
                <w:lang w:val="hr-HR"/>
              </w:rPr>
              <w:t xml:space="preserve">istraživačkog </w:t>
            </w:r>
            <w:r w:rsidRPr="000722D7">
              <w:rPr>
                <w:i/>
                <w:iCs/>
                <w:lang w:val="hr-HR"/>
              </w:rPr>
              <w:t xml:space="preserve">tima nisu realno predviđene i njihove odgovornosti nisu zadovoljavajuće raspoređene ili u dostupnoj dokumentaciji nije pruženo dovoljno informacija za kvalitetnu procjenu ovog kriterija. Voditelj istraživanja prijavitelja u dosadašnjoj karijeri nije postigao nikakve uspjehe koji su relevantni za provedbu predloženog projekta i nema nikakva upravljačka postignuća. </w:t>
            </w:r>
          </w:p>
          <w:p w14:paraId="5F3FA1D3" w14:textId="77777777" w:rsidR="00777112" w:rsidRPr="000722D7" w:rsidRDefault="00777112" w:rsidP="00483E91">
            <w:pPr>
              <w:spacing w:after="120" w:line="276" w:lineRule="auto"/>
              <w:jc w:val="both"/>
              <w:rPr>
                <w:rFonts w:ascii="Times New Roman" w:hAnsi="Times New Roman" w:cs="Times New Roman"/>
                <w:sz w:val="24"/>
                <w:szCs w:val="24"/>
                <w:lang w:val="hr-HR"/>
              </w:rPr>
            </w:pPr>
          </w:p>
          <w:p w14:paraId="4D50277E" w14:textId="190E938F" w:rsidR="003E14E6" w:rsidRPr="000722D7" w:rsidRDefault="003E14E6" w:rsidP="00483E91">
            <w:pPr>
              <w:spacing w:after="120" w:line="276" w:lineRule="auto"/>
              <w:jc w:val="both"/>
              <w:rPr>
                <w:rFonts w:ascii="Times New Roman" w:hAnsi="Times New Roman" w:cs="Times New Roman"/>
                <w:sz w:val="24"/>
                <w:szCs w:val="24"/>
                <w:lang w:val="hr-HR"/>
              </w:rPr>
            </w:pPr>
          </w:p>
        </w:tc>
      </w:tr>
    </w:tbl>
    <w:tbl>
      <w:tblPr>
        <w:tblStyle w:val="TableGrid"/>
        <w:tblW w:w="9640" w:type="dxa"/>
        <w:tblInd w:w="-289" w:type="dxa"/>
        <w:tblLook w:val="04A0" w:firstRow="1" w:lastRow="0" w:firstColumn="1" w:lastColumn="0" w:noHBand="0" w:noVBand="1"/>
      </w:tblPr>
      <w:tblGrid>
        <w:gridCol w:w="9640"/>
      </w:tblGrid>
      <w:tr w:rsidR="00BE7AE9" w:rsidRPr="000722D7" w14:paraId="786CECF8" w14:textId="77777777" w:rsidTr="006A0DFE">
        <w:tc>
          <w:tcPr>
            <w:tcW w:w="9640" w:type="dxa"/>
          </w:tcPr>
          <w:p w14:paraId="73F8FE95" w14:textId="77777777" w:rsidR="00BE7AE9" w:rsidRPr="000722D7" w:rsidRDefault="00BE7AE9" w:rsidP="006A0DFE">
            <w:pPr>
              <w:spacing w:line="276" w:lineRule="auto"/>
              <w:rPr>
                <w:b/>
                <w:sz w:val="24"/>
                <w:lang w:val="hr-HR"/>
              </w:rPr>
            </w:pPr>
            <w:r w:rsidRPr="000722D7">
              <w:rPr>
                <w:b/>
                <w:sz w:val="24"/>
                <w:lang w:val="hr-HR"/>
              </w:rPr>
              <w:lastRenderedPageBreak/>
              <w:t>Broj dodijeljenih bodova:</w:t>
            </w:r>
          </w:p>
          <w:p w14:paraId="324B8BA5" w14:textId="77777777" w:rsidR="00BE7AE9" w:rsidRPr="000722D7" w:rsidRDefault="00BE7AE9" w:rsidP="006A0DFE">
            <w:pPr>
              <w:pStyle w:val="ListParagraph"/>
              <w:spacing w:line="276" w:lineRule="auto"/>
              <w:ind w:left="306"/>
              <w:rPr>
                <w:b/>
                <w:lang w:val="hr-HR"/>
              </w:rPr>
            </w:pPr>
          </w:p>
          <w:p w14:paraId="173919FA" w14:textId="77777777" w:rsidR="00BE7AE9" w:rsidRPr="000722D7" w:rsidRDefault="00BE7AE9" w:rsidP="006A0DFE">
            <w:pPr>
              <w:pStyle w:val="TableContents"/>
              <w:spacing w:before="120" w:after="120"/>
              <w:rPr>
                <w:b/>
                <w:lang w:val="hr-HR"/>
              </w:rPr>
            </w:pPr>
            <w:r w:rsidRPr="000722D7">
              <w:rPr>
                <w:b/>
                <w:lang w:val="hr-HR"/>
              </w:rPr>
              <w:t xml:space="preserve">Obrazloženje i/ili komentari: </w:t>
            </w:r>
          </w:p>
          <w:p w14:paraId="04A647EB" w14:textId="79464F40" w:rsidR="00BE7AE9" w:rsidRPr="000722D7" w:rsidRDefault="00BE7AE9" w:rsidP="006A0DFE">
            <w:pPr>
              <w:pStyle w:val="TableContents"/>
              <w:spacing w:before="120" w:after="120"/>
              <w:rPr>
                <w:i/>
                <w:iCs/>
                <w:lang w:val="hr-HR"/>
              </w:rPr>
            </w:pPr>
            <w:r w:rsidRPr="000722D7">
              <w:rPr>
                <w:i/>
                <w:iCs/>
                <w:lang w:val="hr-HR"/>
              </w:rPr>
              <w:t>Molimo obrazložite dodijeljene bodove na Kriteriju 3 da bude jasno argumentirano temeljem čega su dodijeljeni.</w:t>
            </w:r>
          </w:p>
          <w:p w14:paraId="7A21A968" w14:textId="77777777" w:rsidR="00BE7AE9" w:rsidRPr="000722D7" w:rsidRDefault="00BE7AE9" w:rsidP="006A0DFE">
            <w:pPr>
              <w:pStyle w:val="ListParagraph"/>
              <w:spacing w:line="276" w:lineRule="auto"/>
              <w:ind w:left="306"/>
              <w:rPr>
                <w:b/>
                <w:lang w:val="hr-HR"/>
              </w:rPr>
            </w:pPr>
          </w:p>
        </w:tc>
      </w:tr>
    </w:tbl>
    <w:tbl>
      <w:tblPr>
        <w:tblStyle w:val="TableGrid5"/>
        <w:tblW w:w="9639" w:type="dxa"/>
        <w:tblInd w:w="-289" w:type="dxa"/>
        <w:tblLook w:val="04A0" w:firstRow="1" w:lastRow="0" w:firstColumn="1" w:lastColumn="0" w:noHBand="0" w:noVBand="1"/>
      </w:tblPr>
      <w:tblGrid>
        <w:gridCol w:w="9639"/>
      </w:tblGrid>
      <w:tr w:rsidR="00777112" w:rsidRPr="000722D7" w14:paraId="5399AF52" w14:textId="77777777" w:rsidTr="00777112">
        <w:tc>
          <w:tcPr>
            <w:tcW w:w="9639" w:type="dxa"/>
          </w:tcPr>
          <w:p w14:paraId="0F872DB3" w14:textId="77777777" w:rsidR="006C42D4" w:rsidRPr="000722D7" w:rsidRDefault="006C42D4" w:rsidP="006C42D4">
            <w:pPr>
              <w:spacing w:line="276" w:lineRule="auto"/>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4. Usklađenost proračuna (troškova) sa planiranim aktivnostima</w:t>
            </w:r>
          </w:p>
          <w:p w14:paraId="4FF0D4CA" w14:textId="77777777" w:rsidR="006C42D4" w:rsidRPr="000722D7" w:rsidRDefault="006C42D4" w:rsidP="006C42D4">
            <w:pPr>
              <w:spacing w:line="276" w:lineRule="auto"/>
              <w:rPr>
                <w:rFonts w:ascii="Times New Roman" w:hAnsi="Times New Roman" w:cs="Times New Roman"/>
                <w:sz w:val="24"/>
                <w:szCs w:val="24"/>
                <w:lang w:val="hr-HR"/>
              </w:rPr>
            </w:pPr>
          </w:p>
          <w:p w14:paraId="65201C07" w14:textId="77777777" w:rsidR="006C42D4" w:rsidRPr="000722D7" w:rsidRDefault="006C42D4" w:rsidP="006C42D4">
            <w:pPr>
              <w:pStyle w:val="ListParagraph"/>
              <w:spacing w:line="276" w:lineRule="auto"/>
              <w:ind w:left="306" w:hanging="306"/>
              <w:jc w:val="both"/>
              <w:rPr>
                <w:b/>
                <w:bCs/>
                <w:lang w:val="hr-HR"/>
              </w:rPr>
            </w:pPr>
            <w:r w:rsidRPr="000722D7">
              <w:rPr>
                <w:b/>
                <w:bCs/>
                <w:lang w:val="hr-HR"/>
              </w:rPr>
              <w:t>Objašnjenje:</w:t>
            </w:r>
          </w:p>
          <w:p w14:paraId="1BE01FCC" w14:textId="77777777" w:rsidR="006C42D4" w:rsidRPr="000722D7" w:rsidRDefault="006C42D4" w:rsidP="006C42D4">
            <w:pPr>
              <w:spacing w:after="120" w:line="276" w:lineRule="auto"/>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Kriterijem će se procjenjivati ima li projektni prijedlog jasan, cjelovit, izvediv i detaljno opisan plan provedbe, koji uključuje aktivnosti identificirane na odgovarajući način kao i realističnu procjenu vremenskog okvira i potrebnih resursa za njegovu provedbu uključujući adekvatan i jasno razrađen proračun.</w:t>
            </w:r>
          </w:p>
          <w:p w14:paraId="6CB55923" w14:textId="78536310" w:rsidR="006C42D4" w:rsidRPr="000722D7" w:rsidRDefault="006C42D4" w:rsidP="006C42D4">
            <w:pPr>
              <w:spacing w:line="276" w:lineRule="auto"/>
              <w:jc w:val="both"/>
              <w:rPr>
                <w:rFonts w:ascii="Times New Roman" w:hAnsi="Times New Roman" w:cs="Times New Roman"/>
                <w:sz w:val="24"/>
                <w:szCs w:val="24"/>
                <w:lang w:val="hr-HR"/>
              </w:rPr>
            </w:pPr>
            <w:r w:rsidRPr="000722D7">
              <w:rPr>
                <w:rFonts w:ascii="Times New Roman" w:hAnsi="Times New Roman" w:cs="Times New Roman"/>
                <w:sz w:val="24"/>
                <w:szCs w:val="24"/>
                <w:lang w:val="hr-HR"/>
              </w:rPr>
              <w:t>Procijeniti će se da li su predviđeni troškovi nužni i usklađeni s projektnim aktivnostima i da li su troškovi realno postavljeni i primjereni za provedbu projekta. Provjeravati će se i da li je proračun projekta realan, tj. da su planirani troškovi dostatni za postizanje očekivanih rezultata, a cijene odgovaraju tržišnim cijenama. Planirani troškovi moraju biti razumni, opravdani i u skladu s načelom dobrog financijskog upravljanja, posebno u pogledu ekonomičnosti i učinkovitosti.</w:t>
            </w:r>
          </w:p>
          <w:p w14:paraId="320C5659" w14:textId="77777777" w:rsidR="006C42D4" w:rsidRPr="000722D7" w:rsidRDefault="006C42D4" w:rsidP="006C42D4">
            <w:pPr>
              <w:spacing w:line="276" w:lineRule="auto"/>
              <w:jc w:val="both"/>
              <w:rPr>
                <w:rFonts w:ascii="Times New Roman" w:hAnsi="Times New Roman" w:cs="Times New Roman"/>
                <w:b/>
                <w:bCs/>
                <w:i/>
                <w:iCs/>
                <w:sz w:val="24"/>
                <w:szCs w:val="24"/>
                <w:lang w:val="hr-HR"/>
              </w:rPr>
            </w:pPr>
          </w:p>
          <w:p w14:paraId="7F74D420" w14:textId="368D7B06" w:rsidR="00777112" w:rsidRPr="000722D7" w:rsidRDefault="00777112" w:rsidP="006C42D4">
            <w:pPr>
              <w:pStyle w:val="ListParagraph"/>
              <w:numPr>
                <w:ilvl w:val="0"/>
                <w:numId w:val="7"/>
              </w:numPr>
              <w:jc w:val="both"/>
              <w:rPr>
                <w:rFonts w:eastAsiaTheme="minorHAnsi"/>
                <w:i/>
                <w:iCs/>
                <w:lang w:val="hr-HR"/>
              </w:rPr>
            </w:pPr>
            <w:r w:rsidRPr="000722D7">
              <w:rPr>
                <w:rFonts w:eastAsiaTheme="minorHAnsi"/>
                <w:b/>
                <w:bCs/>
                <w:i/>
                <w:iCs/>
                <w:lang w:val="hr-HR"/>
              </w:rPr>
              <w:t>Visoka ocjena (4-5):</w:t>
            </w:r>
            <w:r w:rsidRPr="000722D7">
              <w:rPr>
                <w:rFonts w:eastAsiaTheme="minorHAnsi"/>
                <w:i/>
                <w:iCs/>
                <w:lang w:val="hr-HR"/>
              </w:rPr>
              <w:t xml:space="preserve"> Projekt uključuje istraživanje koje ima jasno definirane i obrazložene ciljeve i primjereno definirane aktivnosti za njihovo ostvarenje. Plan provedbe je cjelovito i detaljno opisan. Vjerojatnost izvedivosti predloženog istraživanja je visoka u smislu prikladnosti predloženih istraživačkih metodologija, vremenskog rasporeda aktivnosti i proračuna i može se ostvariti u predloženom razdoblju. Resursi potrebni za provedbu projekta su realno i primjereno planirani. </w:t>
            </w:r>
          </w:p>
          <w:p w14:paraId="3FFAC20A" w14:textId="77777777" w:rsidR="00777112" w:rsidRPr="000722D7" w:rsidRDefault="00777112" w:rsidP="00777112">
            <w:pPr>
              <w:pStyle w:val="ListParagraph"/>
              <w:numPr>
                <w:ilvl w:val="0"/>
                <w:numId w:val="5"/>
              </w:numPr>
              <w:spacing w:line="276" w:lineRule="auto"/>
              <w:jc w:val="both"/>
              <w:rPr>
                <w:i/>
                <w:iCs/>
                <w:lang w:val="hr-HR"/>
              </w:rPr>
            </w:pPr>
            <w:r w:rsidRPr="000722D7">
              <w:rPr>
                <w:b/>
                <w:bCs/>
                <w:i/>
                <w:iCs/>
                <w:lang w:val="hr-HR"/>
              </w:rPr>
              <w:t>Srednja ocjena (2-3):</w:t>
            </w:r>
            <w:r w:rsidRPr="000722D7">
              <w:rPr>
                <w:i/>
                <w:iCs/>
                <w:lang w:val="hr-HR"/>
              </w:rPr>
              <w:t xml:space="preserve"> Ciljevi projekta i projektne aktivnosti su djelomično obrazloženi i njihova poveznica je zadovoljavajuće jasno opisana. Plan provedbe je opisan u zadovoljavajućoj mjeri, uz manje nedostatke. Predloženo istraživanje je izvedivo u smislu prikladnosti predloženih istraživačkih metodologija, vremenskog rasporeda aktivnosti i proračuna i može se ostvariti u predloženom razdoblju. Resursi potrebni za provedbu projekta su djelomično realno predviđeni.   </w:t>
            </w:r>
          </w:p>
          <w:p w14:paraId="11F2E190" w14:textId="77777777" w:rsidR="00777112" w:rsidRPr="000722D7" w:rsidRDefault="00777112" w:rsidP="00777112">
            <w:pPr>
              <w:pStyle w:val="ListParagraph"/>
              <w:numPr>
                <w:ilvl w:val="0"/>
                <w:numId w:val="5"/>
              </w:numPr>
              <w:spacing w:line="276" w:lineRule="auto"/>
              <w:jc w:val="both"/>
              <w:rPr>
                <w:i/>
                <w:iCs/>
                <w:lang w:val="hr-HR"/>
              </w:rPr>
            </w:pPr>
            <w:r w:rsidRPr="000722D7">
              <w:rPr>
                <w:b/>
                <w:bCs/>
                <w:i/>
                <w:iCs/>
                <w:lang w:val="hr-HR"/>
              </w:rPr>
              <w:t>Niska ocjena (1)</w:t>
            </w:r>
            <w:r w:rsidRPr="000722D7">
              <w:rPr>
                <w:i/>
                <w:iCs/>
                <w:lang w:val="hr-HR"/>
              </w:rPr>
              <w:t>: Projektni ciljevi i aktivnosti su loše definirani i obrazloženi, nije jasna njihova poveznica, ili u dostupnoj dokumentaciji nije pruženo dovoljno informacija za kvalitetnu procjenu ovog kriterija. Plan provedbe nije primjeren za ostvarenje projektnih ciljeva. Predloženo istraživanje nije izvedivo u smislu prikladnosti predloženih istraživačkih metodologija, vremenskog rasporeda aktivnosti i proračuna i nije realno da se može ostvariti u predloženom razdoblju. Resursi potrebni za provedbu projekta nisu realno predviđeni.</w:t>
            </w:r>
          </w:p>
          <w:p w14:paraId="4EED398E" w14:textId="77777777" w:rsidR="00777112" w:rsidRPr="000722D7" w:rsidRDefault="00777112" w:rsidP="00483E91">
            <w:pPr>
              <w:spacing w:after="120" w:line="276" w:lineRule="auto"/>
              <w:jc w:val="both"/>
              <w:rPr>
                <w:rFonts w:ascii="Times New Roman" w:hAnsi="Times New Roman" w:cs="Times New Roman"/>
                <w:i/>
                <w:iCs/>
                <w:sz w:val="24"/>
                <w:szCs w:val="24"/>
                <w:lang w:val="hr-HR"/>
              </w:rPr>
            </w:pPr>
          </w:p>
          <w:p w14:paraId="75715AFD" w14:textId="77777777" w:rsidR="006C42D4" w:rsidRPr="000722D7" w:rsidRDefault="006C42D4" w:rsidP="00483E91">
            <w:pPr>
              <w:spacing w:after="120" w:line="276" w:lineRule="auto"/>
              <w:jc w:val="both"/>
              <w:rPr>
                <w:rFonts w:ascii="Times New Roman" w:hAnsi="Times New Roman" w:cs="Times New Roman"/>
                <w:i/>
                <w:iCs/>
                <w:sz w:val="24"/>
                <w:szCs w:val="24"/>
                <w:lang w:val="hr-HR"/>
              </w:rPr>
            </w:pPr>
          </w:p>
          <w:p w14:paraId="0290043E" w14:textId="77777777" w:rsidR="006C42D4" w:rsidRPr="000722D7" w:rsidRDefault="006C42D4" w:rsidP="00483E91">
            <w:pPr>
              <w:spacing w:after="120" w:line="276" w:lineRule="auto"/>
              <w:jc w:val="both"/>
              <w:rPr>
                <w:rFonts w:ascii="Times New Roman" w:hAnsi="Times New Roman" w:cs="Times New Roman"/>
                <w:i/>
                <w:iCs/>
                <w:sz w:val="24"/>
                <w:szCs w:val="24"/>
                <w:lang w:val="hr-HR"/>
              </w:rPr>
            </w:pPr>
          </w:p>
          <w:p w14:paraId="2DC40251" w14:textId="2D2BC0CB" w:rsidR="006C42D4" w:rsidRPr="000722D7" w:rsidRDefault="006C42D4" w:rsidP="00483E91">
            <w:pPr>
              <w:spacing w:after="120" w:line="276" w:lineRule="auto"/>
              <w:jc w:val="both"/>
              <w:rPr>
                <w:rFonts w:ascii="Times New Roman" w:hAnsi="Times New Roman" w:cs="Times New Roman"/>
                <w:i/>
                <w:iCs/>
                <w:sz w:val="24"/>
                <w:szCs w:val="24"/>
                <w:lang w:val="hr-HR"/>
              </w:rPr>
            </w:pPr>
          </w:p>
        </w:tc>
      </w:tr>
    </w:tbl>
    <w:tbl>
      <w:tblPr>
        <w:tblStyle w:val="TableGrid"/>
        <w:tblW w:w="9640" w:type="dxa"/>
        <w:tblInd w:w="-289" w:type="dxa"/>
        <w:tblLook w:val="04A0" w:firstRow="1" w:lastRow="0" w:firstColumn="1" w:lastColumn="0" w:noHBand="0" w:noVBand="1"/>
      </w:tblPr>
      <w:tblGrid>
        <w:gridCol w:w="9640"/>
      </w:tblGrid>
      <w:tr w:rsidR="00BE7AE9" w:rsidRPr="000722D7" w14:paraId="7D860DD6" w14:textId="77777777" w:rsidTr="006A0DFE">
        <w:tc>
          <w:tcPr>
            <w:tcW w:w="9640" w:type="dxa"/>
          </w:tcPr>
          <w:p w14:paraId="2A559920" w14:textId="77777777" w:rsidR="00BE7AE9" w:rsidRPr="000722D7" w:rsidRDefault="00BE7AE9" w:rsidP="006A0DFE">
            <w:pPr>
              <w:spacing w:line="276" w:lineRule="auto"/>
              <w:rPr>
                <w:b/>
                <w:sz w:val="24"/>
                <w:lang w:val="hr-HR"/>
              </w:rPr>
            </w:pPr>
            <w:r w:rsidRPr="000722D7">
              <w:rPr>
                <w:b/>
                <w:sz w:val="24"/>
                <w:lang w:val="hr-HR"/>
              </w:rPr>
              <w:lastRenderedPageBreak/>
              <w:t>Broj dodijeljenih bodova:</w:t>
            </w:r>
          </w:p>
          <w:p w14:paraId="30E01AC5" w14:textId="77777777" w:rsidR="00BE7AE9" w:rsidRPr="000722D7" w:rsidRDefault="00BE7AE9" w:rsidP="006A0DFE">
            <w:pPr>
              <w:pStyle w:val="ListParagraph"/>
              <w:spacing w:line="276" w:lineRule="auto"/>
              <w:ind w:left="306"/>
              <w:rPr>
                <w:b/>
                <w:lang w:val="hr-HR"/>
              </w:rPr>
            </w:pPr>
          </w:p>
          <w:p w14:paraId="206FCF9C" w14:textId="77777777" w:rsidR="00BE7AE9" w:rsidRPr="000722D7" w:rsidRDefault="00BE7AE9" w:rsidP="006A0DFE">
            <w:pPr>
              <w:pStyle w:val="TableContents"/>
              <w:spacing w:before="120" w:after="120"/>
              <w:rPr>
                <w:b/>
                <w:lang w:val="hr-HR"/>
              </w:rPr>
            </w:pPr>
            <w:r w:rsidRPr="000722D7">
              <w:rPr>
                <w:b/>
                <w:lang w:val="hr-HR"/>
              </w:rPr>
              <w:t xml:space="preserve">Obrazloženje i/ili komentari: </w:t>
            </w:r>
          </w:p>
          <w:p w14:paraId="7C7C578E" w14:textId="6409566C" w:rsidR="00BE7AE9" w:rsidRPr="000722D7" w:rsidRDefault="00BE7AE9" w:rsidP="006A0DFE">
            <w:pPr>
              <w:pStyle w:val="TableContents"/>
              <w:spacing w:before="120" w:after="120"/>
              <w:rPr>
                <w:i/>
                <w:iCs/>
                <w:lang w:val="hr-HR"/>
              </w:rPr>
            </w:pPr>
            <w:r w:rsidRPr="000722D7">
              <w:rPr>
                <w:i/>
                <w:iCs/>
                <w:lang w:val="hr-HR"/>
              </w:rPr>
              <w:t>Molimo obrazložite dodijeljene bodove na Kriteriju 4 da bude jasno argumentirano temeljem čega su dodijeljeni.</w:t>
            </w:r>
          </w:p>
          <w:p w14:paraId="4937D227" w14:textId="77777777" w:rsidR="00BE7AE9" w:rsidRPr="000722D7" w:rsidRDefault="00BE7AE9" w:rsidP="006A0DFE">
            <w:pPr>
              <w:pStyle w:val="ListParagraph"/>
              <w:spacing w:line="276" w:lineRule="auto"/>
              <w:ind w:left="306"/>
              <w:rPr>
                <w:b/>
                <w:lang w:val="hr-HR"/>
              </w:rPr>
            </w:pPr>
          </w:p>
        </w:tc>
      </w:tr>
    </w:tbl>
    <w:tbl>
      <w:tblPr>
        <w:tblStyle w:val="TableGrid5"/>
        <w:tblW w:w="9639" w:type="dxa"/>
        <w:tblInd w:w="-289" w:type="dxa"/>
        <w:tblLook w:val="04A0" w:firstRow="1" w:lastRow="0" w:firstColumn="1" w:lastColumn="0" w:noHBand="0" w:noVBand="1"/>
      </w:tblPr>
      <w:tblGrid>
        <w:gridCol w:w="9639"/>
      </w:tblGrid>
      <w:tr w:rsidR="00777112" w:rsidRPr="000722D7" w14:paraId="6ECDBA6F" w14:textId="77777777" w:rsidTr="00777112">
        <w:tc>
          <w:tcPr>
            <w:tcW w:w="9639" w:type="dxa"/>
            <w:shd w:val="clear" w:color="auto" w:fill="DBE5F1" w:themeFill="accent1" w:themeFillTint="33"/>
            <w:vAlign w:val="center"/>
          </w:tcPr>
          <w:p w14:paraId="5C66CCDA" w14:textId="4D585A85" w:rsidR="00777112" w:rsidRPr="000722D7" w:rsidRDefault="00D81A18" w:rsidP="00483E91">
            <w:pPr>
              <w:spacing w:line="276" w:lineRule="auto"/>
              <w:rPr>
                <w:rFonts w:ascii="Times New Roman" w:hAnsi="Times New Roman" w:cs="Times New Roman"/>
                <w:b/>
                <w:bCs/>
                <w:sz w:val="24"/>
                <w:szCs w:val="24"/>
                <w:lang w:val="hr-HR"/>
              </w:rPr>
            </w:pPr>
            <w:r w:rsidRPr="000722D7">
              <w:rPr>
                <w:rFonts w:ascii="Times New Roman" w:hAnsi="Times New Roman" w:cs="Times New Roman"/>
                <w:b/>
                <w:bCs/>
                <w:sz w:val="24"/>
                <w:szCs w:val="24"/>
                <w:lang w:val="hr-HR"/>
              </w:rPr>
              <w:t xml:space="preserve">Kriterij za provjeru prihvatljivosti troškova </w:t>
            </w:r>
          </w:p>
        </w:tc>
      </w:tr>
      <w:tr w:rsidR="00D81A18" w:rsidRPr="000722D7" w14:paraId="13D18FD3" w14:textId="77777777" w:rsidTr="00777112">
        <w:tc>
          <w:tcPr>
            <w:tcW w:w="9639" w:type="dxa"/>
          </w:tcPr>
          <w:p w14:paraId="3B21E50A" w14:textId="0B2AABB6" w:rsidR="006C42D4" w:rsidRPr="000722D7" w:rsidRDefault="006C42D4" w:rsidP="006C42D4">
            <w:pPr>
              <w:numPr>
                <w:ilvl w:val="0"/>
                <w:numId w:val="3"/>
              </w:numPr>
              <w:spacing w:after="120" w:line="276" w:lineRule="auto"/>
              <w:ind w:left="306" w:hanging="284"/>
              <w:jc w:val="both"/>
              <w:rPr>
                <w:rFonts w:ascii="Times New Roman" w:eastAsia="Calibri" w:hAnsi="Times New Roman" w:cs="Times New Roman"/>
                <w:b/>
                <w:bCs/>
                <w:color w:val="000000"/>
                <w:sz w:val="24"/>
                <w:szCs w:val="24"/>
                <w:lang w:val="hr-HR"/>
              </w:rPr>
            </w:pPr>
            <w:r w:rsidRPr="000722D7">
              <w:rPr>
                <w:rFonts w:ascii="Times New Roman" w:eastAsia="Calibri" w:hAnsi="Times New Roman" w:cs="Times New Roman"/>
                <w:b/>
                <w:bCs/>
                <w:color w:val="000000"/>
                <w:sz w:val="24"/>
                <w:szCs w:val="24"/>
                <w:lang w:val="hr-HR"/>
              </w:rPr>
              <w:t>Prihvatljivost troškova</w:t>
            </w:r>
          </w:p>
          <w:p w14:paraId="1E5C96B0" w14:textId="77777777" w:rsidR="006C42D4" w:rsidRPr="000722D7" w:rsidRDefault="006C42D4" w:rsidP="006C42D4">
            <w:pPr>
              <w:spacing w:after="120" w:line="276" w:lineRule="auto"/>
              <w:ind w:left="306" w:hanging="306"/>
              <w:jc w:val="both"/>
              <w:rPr>
                <w:rFonts w:ascii="Times New Roman" w:eastAsia="Calibri" w:hAnsi="Times New Roman" w:cs="Times New Roman"/>
                <w:b/>
                <w:bCs/>
                <w:color w:val="000000"/>
                <w:sz w:val="24"/>
                <w:szCs w:val="24"/>
                <w:lang w:val="hr-HR"/>
              </w:rPr>
            </w:pPr>
            <w:r w:rsidRPr="000722D7">
              <w:rPr>
                <w:rFonts w:ascii="Times New Roman" w:eastAsia="Calibri" w:hAnsi="Times New Roman" w:cs="Times New Roman"/>
                <w:b/>
                <w:bCs/>
                <w:color w:val="000000"/>
                <w:sz w:val="24"/>
                <w:szCs w:val="24"/>
                <w:lang w:val="hr-HR"/>
              </w:rPr>
              <w:t>Objašnjenje:</w:t>
            </w:r>
          </w:p>
          <w:p w14:paraId="04E30208" w14:textId="610DA08C" w:rsidR="00D81A18" w:rsidRPr="000722D7" w:rsidRDefault="006C42D4" w:rsidP="006C42D4">
            <w:pPr>
              <w:pStyle w:val="ListParagraph"/>
              <w:spacing w:line="276" w:lineRule="auto"/>
              <w:ind w:left="306"/>
              <w:jc w:val="both"/>
              <w:rPr>
                <w:b/>
                <w:bCs/>
                <w:color w:val="000000" w:themeColor="text1"/>
                <w:lang w:val="hr-HR"/>
              </w:rPr>
            </w:pPr>
            <w:r w:rsidRPr="000722D7">
              <w:rPr>
                <w:rFonts w:eastAsia="Calibri"/>
                <w:noProof w:val="0"/>
                <w:color w:val="000000"/>
                <w:lang w:val="hr-HR"/>
              </w:rPr>
              <w:t xml:space="preserve">Kriterijem se provjerava </w:t>
            </w:r>
            <w:r w:rsidRPr="000722D7">
              <w:rPr>
                <w:rFonts w:eastAsia="Cambria"/>
                <w:bCs/>
                <w:iCs/>
                <w:noProof w:val="0"/>
                <w:lang w:val="hr-HR"/>
              </w:rPr>
              <w:t>jesu li planirani troškovi u skladu s uvjetima za prihvatljivost troškova (</w:t>
            </w:r>
            <w:proofErr w:type="spellStart"/>
            <w:r w:rsidRPr="000722D7">
              <w:rPr>
                <w:rFonts w:eastAsia="Cambria"/>
                <w:bCs/>
                <w:iCs/>
                <w:noProof w:val="0"/>
                <w:lang w:val="hr-HR"/>
              </w:rPr>
              <w:t>UzP</w:t>
            </w:r>
            <w:proofErr w:type="spellEnd"/>
            <w:r w:rsidRPr="000722D7">
              <w:rPr>
                <w:rFonts w:eastAsia="Cambria"/>
                <w:bCs/>
                <w:iCs/>
                <w:noProof w:val="0"/>
                <w:lang w:val="hr-HR"/>
              </w:rPr>
              <w:t xml:space="preserve"> 2.10.) primjenjivima na predmetnu dodjelu. Nakon provedenog postupka provjere prihvatljivosti izdataka odnosno, po potrebi isključivanja neprihvatljivih izdataka (i, isključivo za pregovarački postupak, mijenjanja neprihvatljivih stavki u dogovoru s prijaviteljem), provjerava se da li je svrha projekta ugrožena.</w:t>
            </w:r>
          </w:p>
        </w:tc>
      </w:tr>
      <w:tr w:rsidR="00BE7AE9" w:rsidRPr="000722D7" w14:paraId="5AE5AE25" w14:textId="77777777" w:rsidTr="00777112">
        <w:tc>
          <w:tcPr>
            <w:tcW w:w="9639" w:type="dxa"/>
          </w:tcPr>
          <w:p w14:paraId="386956D9" w14:textId="77777777" w:rsidR="00BE7AE9" w:rsidRPr="000722D7" w:rsidRDefault="00BE7AE9" w:rsidP="00BE7AE9">
            <w:pPr>
              <w:pStyle w:val="TableContents"/>
              <w:spacing w:before="120" w:after="120"/>
              <w:rPr>
                <w:b/>
                <w:lang w:val="hr-HR"/>
              </w:rPr>
            </w:pPr>
            <w:r w:rsidRPr="000722D7">
              <w:rPr>
                <w:b/>
                <w:lang w:val="hr-HR"/>
              </w:rPr>
              <w:t xml:space="preserve">Ocjena (DA/NE): </w:t>
            </w:r>
          </w:p>
          <w:p w14:paraId="3C358E96" w14:textId="77777777" w:rsidR="00BE7AE9" w:rsidRPr="000722D7" w:rsidRDefault="00BE7AE9" w:rsidP="00BE7AE9">
            <w:pPr>
              <w:pStyle w:val="TableContents"/>
              <w:spacing w:before="120" w:after="120"/>
              <w:rPr>
                <w:b/>
                <w:lang w:val="hr-HR"/>
              </w:rPr>
            </w:pPr>
          </w:p>
          <w:p w14:paraId="6DABDC78" w14:textId="77777777" w:rsidR="00BE7AE9" w:rsidRPr="000722D7" w:rsidRDefault="00BE7AE9" w:rsidP="00BE7AE9">
            <w:pPr>
              <w:pStyle w:val="TableContents"/>
              <w:spacing w:before="120" w:after="120"/>
              <w:rPr>
                <w:b/>
                <w:lang w:val="hr-HR"/>
              </w:rPr>
            </w:pPr>
            <w:r w:rsidRPr="000722D7">
              <w:rPr>
                <w:b/>
                <w:lang w:val="hr-HR"/>
              </w:rPr>
              <w:t xml:space="preserve">Obrazloženje i/ili komentari: </w:t>
            </w:r>
          </w:p>
          <w:p w14:paraId="7535C879" w14:textId="24CA8808" w:rsidR="00BE7AE9" w:rsidRPr="000722D7" w:rsidRDefault="00BE7AE9" w:rsidP="00BE7AE9">
            <w:pPr>
              <w:pStyle w:val="TableContents"/>
              <w:spacing w:before="120" w:after="120"/>
              <w:jc w:val="both"/>
              <w:rPr>
                <w:i/>
                <w:iCs/>
                <w:lang w:val="hr-HR"/>
              </w:rPr>
            </w:pPr>
            <w:r w:rsidRPr="000722D7">
              <w:rPr>
                <w:i/>
                <w:iCs/>
                <w:lang w:val="hr-HR"/>
              </w:rPr>
              <w:t xml:space="preserve">Molimo obrazložite dodijeljenu ocjenu na kriteriju za </w:t>
            </w:r>
            <w:r w:rsidR="003F261E" w:rsidRPr="000722D7">
              <w:rPr>
                <w:i/>
                <w:iCs/>
                <w:lang w:val="hr-HR"/>
              </w:rPr>
              <w:t>provjeru prihvatljivosti troškova</w:t>
            </w:r>
            <w:r w:rsidR="003F261E" w:rsidRPr="000722D7">
              <w:rPr>
                <w:b/>
                <w:bCs/>
                <w:lang w:val="hr-HR"/>
              </w:rPr>
              <w:t xml:space="preserve"> </w:t>
            </w:r>
            <w:r w:rsidRPr="000722D7">
              <w:rPr>
                <w:i/>
                <w:iCs/>
                <w:lang w:val="hr-HR"/>
              </w:rPr>
              <w:t>da bude jasno argumentirano temeljem čega je dodijeljena.</w:t>
            </w:r>
          </w:p>
          <w:p w14:paraId="4150FC23" w14:textId="77777777" w:rsidR="00BE7AE9" w:rsidRPr="000722D7" w:rsidRDefault="00BE7AE9" w:rsidP="00BE7AE9">
            <w:pPr>
              <w:spacing w:line="276" w:lineRule="auto"/>
              <w:jc w:val="both"/>
              <w:rPr>
                <w:rFonts w:ascii="Times New Roman" w:hAnsi="Times New Roman" w:cs="Times New Roman"/>
                <w:b/>
                <w:bCs/>
                <w:color w:val="000000" w:themeColor="text1"/>
                <w:lang w:val="hr-HR"/>
              </w:rPr>
            </w:pPr>
          </w:p>
        </w:tc>
      </w:tr>
    </w:tbl>
    <w:tbl>
      <w:tblPr>
        <w:tblpPr w:leftFromText="180" w:rightFromText="180" w:vertAnchor="page" w:horzAnchor="margin" w:tblpX="-289" w:tblpY="66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57E99" w:rsidRPr="000722D7" w14:paraId="269FD0FF" w14:textId="77777777" w:rsidTr="00BE7AE9">
        <w:tc>
          <w:tcPr>
            <w:tcW w:w="9634" w:type="dxa"/>
          </w:tcPr>
          <w:p w14:paraId="23B2E22A" w14:textId="5C1D5673" w:rsidR="00E57E99" w:rsidRPr="000722D7" w:rsidRDefault="00E57E99" w:rsidP="00BE7AE9">
            <w:pPr>
              <w:tabs>
                <w:tab w:val="left" w:pos="6047"/>
              </w:tabs>
              <w:spacing w:after="0" w:line="240" w:lineRule="auto"/>
              <w:jc w:val="both"/>
              <w:outlineLvl w:val="1"/>
              <w:rPr>
                <w:rStyle w:val="longtext"/>
                <w:rFonts w:ascii="Times New Roman" w:hAnsi="Times New Roman" w:cs="Times New Roman"/>
                <w:color w:val="222222"/>
                <w:sz w:val="24"/>
                <w:szCs w:val="24"/>
              </w:rPr>
            </w:pPr>
            <w:r w:rsidRPr="000722D7">
              <w:rPr>
                <w:rStyle w:val="hps"/>
                <w:rFonts w:ascii="Times New Roman" w:hAnsi="Times New Roman" w:cs="Times New Roman"/>
                <w:color w:val="222222"/>
                <w:sz w:val="24"/>
                <w:szCs w:val="24"/>
              </w:rPr>
              <w:lastRenderedPageBreak/>
              <w:t>Odluka</w:t>
            </w:r>
            <w:r w:rsidRPr="000722D7">
              <w:rPr>
                <w:rStyle w:val="longtext"/>
                <w:rFonts w:ascii="Times New Roman" w:hAnsi="Times New Roman" w:cs="Times New Roman"/>
                <w:color w:val="222222"/>
                <w:sz w:val="24"/>
                <w:szCs w:val="24"/>
              </w:rPr>
              <w:t xml:space="preserve"> </w:t>
            </w:r>
            <w:r w:rsidRPr="000722D7">
              <w:rPr>
                <w:rStyle w:val="hps"/>
                <w:rFonts w:ascii="Times New Roman" w:hAnsi="Times New Roman" w:cs="Times New Roman"/>
                <w:color w:val="222222"/>
                <w:sz w:val="24"/>
                <w:szCs w:val="24"/>
              </w:rPr>
              <w:t>osobe odgovorne za obavljanje</w:t>
            </w:r>
            <w:r w:rsidRPr="000722D7">
              <w:rPr>
                <w:rStyle w:val="longtext"/>
                <w:rFonts w:ascii="Times New Roman" w:hAnsi="Times New Roman" w:cs="Times New Roman"/>
                <w:color w:val="222222"/>
                <w:sz w:val="24"/>
                <w:szCs w:val="24"/>
              </w:rPr>
              <w:t xml:space="preserve"> </w:t>
            </w:r>
            <w:r w:rsidR="005349DF" w:rsidRPr="000722D7">
              <w:rPr>
                <w:rStyle w:val="longtext"/>
                <w:rFonts w:ascii="Times New Roman" w:hAnsi="Times New Roman" w:cs="Times New Roman"/>
                <w:sz w:val="24"/>
                <w:szCs w:val="24"/>
              </w:rPr>
              <w:t>ocjenu kvalitete i provjeru prihvatljivosti troškova</w:t>
            </w:r>
            <w:r w:rsidRPr="000722D7">
              <w:rPr>
                <w:rStyle w:val="hps"/>
                <w:rFonts w:ascii="Times New Roman" w:hAnsi="Times New Roman" w:cs="Times New Roman"/>
                <w:i/>
                <w:color w:val="222222"/>
                <w:sz w:val="24"/>
                <w:szCs w:val="24"/>
              </w:rPr>
              <w:t xml:space="preserve"> &lt;navedeni dio </w:t>
            </w:r>
            <w:r w:rsidRPr="000722D7">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0722D7">
              <w:rPr>
                <w:rStyle w:val="hps"/>
                <w:rFonts w:ascii="Times New Roman" w:hAnsi="Times New Roman" w:cs="Times New Roman"/>
                <w:i/>
                <w:color w:val="222222"/>
                <w:sz w:val="24"/>
                <w:szCs w:val="24"/>
              </w:rPr>
              <w:t>KP u</w:t>
            </w:r>
            <w:r w:rsidRPr="000722D7">
              <w:rPr>
                <w:rStyle w:val="longtext"/>
                <w:rFonts w:ascii="Times New Roman" w:hAnsi="Times New Roman" w:cs="Times New Roman"/>
                <w:i/>
                <w:color w:val="222222"/>
                <w:sz w:val="24"/>
                <w:szCs w:val="24"/>
              </w:rPr>
              <w:t xml:space="preserve"> </w:t>
            </w:r>
            <w:r w:rsidR="005349DF" w:rsidRPr="000722D7">
              <w:rPr>
                <w:rFonts w:ascii="Times New Roman" w:hAnsi="Times New Roman" w:cs="Times New Roman"/>
                <w:i/>
                <w:color w:val="222222"/>
                <w:sz w:val="24"/>
                <w:szCs w:val="24"/>
              </w:rPr>
              <w:t>ocjeni kvalitete i provjeri prihvatljivosti troškova</w:t>
            </w:r>
            <w:r w:rsidRPr="000722D7">
              <w:rPr>
                <w:rFonts w:ascii="Times New Roman" w:hAnsi="Times New Roman" w:cs="Times New Roman"/>
                <w:i/>
                <w:color w:val="222222"/>
                <w:sz w:val="24"/>
                <w:szCs w:val="24"/>
              </w:rPr>
              <w:t xml:space="preserve"> </w:t>
            </w:r>
            <w:r w:rsidRPr="000722D7">
              <w:rPr>
                <w:rFonts w:ascii="Times New Roman" w:hAnsi="Times New Roman" w:cs="Times New Roman"/>
                <w:i/>
                <w:sz w:val="24"/>
                <w:szCs w:val="24"/>
              </w:rPr>
              <w:t>&gt;</w:t>
            </w:r>
            <w:r w:rsidRPr="000722D7">
              <w:rPr>
                <w:rStyle w:val="longtext"/>
                <w:rFonts w:ascii="Times New Roman" w:hAnsi="Times New Roman" w:cs="Times New Roman"/>
                <w:color w:val="222222"/>
                <w:sz w:val="24"/>
                <w:szCs w:val="24"/>
              </w:rPr>
              <w:t>:</w:t>
            </w:r>
          </w:p>
          <w:p w14:paraId="209B1FB4" w14:textId="6FB2009D" w:rsidR="00E57E99" w:rsidRPr="000722D7" w:rsidRDefault="00E57E99" w:rsidP="00BE7AE9">
            <w:pPr>
              <w:spacing w:after="0" w:line="240" w:lineRule="auto"/>
              <w:jc w:val="both"/>
              <w:rPr>
                <w:rStyle w:val="longtext"/>
                <w:rFonts w:ascii="Times New Roman" w:hAnsi="Times New Roman" w:cs="Times New Roman"/>
                <w:sz w:val="24"/>
                <w:szCs w:val="24"/>
              </w:rPr>
            </w:pPr>
            <w:r w:rsidRPr="000722D7">
              <w:rPr>
                <w:rFonts w:ascii="Times New Roman" w:hAnsi="Times New Roman" w:cs="Times New Roman"/>
                <w:color w:val="222222"/>
                <w:sz w:val="24"/>
                <w:szCs w:val="24"/>
              </w:rPr>
              <w:br/>
            </w:r>
            <w:r w:rsidRPr="000722D7">
              <w:rPr>
                <w:rFonts w:ascii="Times New Roman" w:hAnsi="Times New Roman" w:cs="Times New Roman"/>
                <w:color w:val="222222"/>
                <w:sz w:val="24"/>
                <w:szCs w:val="24"/>
              </w:rPr>
              <w:br/>
            </w:r>
            <w:r w:rsidRPr="000722D7">
              <w:rPr>
                <w:rStyle w:val="longtext"/>
                <w:rFonts w:ascii="Times New Roman" w:hAnsi="Times New Roman" w:cs="Times New Roman"/>
                <w:sz w:val="24"/>
                <w:szCs w:val="24"/>
              </w:rPr>
              <w:t>___ Nije jasno udovoljava</w:t>
            </w:r>
            <w:r w:rsidRPr="000722D7">
              <w:rPr>
                <w:rStyle w:val="longtext"/>
                <w:rFonts w:ascii="Times New Roman" w:hAnsi="Times New Roman" w:cs="Times New Roman"/>
                <w:color w:val="222222"/>
                <w:sz w:val="24"/>
                <w:szCs w:val="24"/>
              </w:rPr>
              <w:t xml:space="preserve"> li p</w:t>
            </w:r>
            <w:r w:rsidRPr="000722D7">
              <w:rPr>
                <w:rStyle w:val="longtext"/>
                <w:rFonts w:ascii="Times New Roman" w:hAnsi="Times New Roman" w:cs="Times New Roman"/>
                <w:sz w:val="24"/>
                <w:szCs w:val="24"/>
              </w:rPr>
              <w:t>rojektni prijedlog</w:t>
            </w:r>
            <w:r w:rsidRPr="000722D7">
              <w:rPr>
                <w:rStyle w:val="longtext"/>
                <w:rFonts w:ascii="Times New Roman" w:hAnsi="Times New Roman" w:cs="Times New Roman"/>
                <w:color w:val="222222"/>
                <w:sz w:val="24"/>
                <w:szCs w:val="24"/>
              </w:rPr>
              <w:t xml:space="preserve"> </w:t>
            </w:r>
            <w:r w:rsidRPr="000722D7">
              <w:rPr>
                <w:rStyle w:val="longtext"/>
                <w:rFonts w:ascii="Times New Roman" w:hAnsi="Times New Roman" w:cs="Times New Roman"/>
                <w:sz w:val="24"/>
                <w:szCs w:val="24"/>
              </w:rPr>
              <w:t>svim</w:t>
            </w:r>
            <w:r w:rsidRPr="000722D7">
              <w:rPr>
                <w:rStyle w:val="longtext"/>
                <w:rFonts w:ascii="Times New Roman" w:hAnsi="Times New Roman" w:cs="Times New Roman"/>
                <w:color w:val="222222"/>
                <w:sz w:val="24"/>
                <w:szCs w:val="24"/>
              </w:rPr>
              <w:t xml:space="preserve"> </w:t>
            </w:r>
            <w:r w:rsidRPr="000722D7">
              <w:rPr>
                <w:rStyle w:val="longtext"/>
                <w:rFonts w:ascii="Times New Roman" w:hAnsi="Times New Roman" w:cs="Times New Roman"/>
                <w:sz w:val="24"/>
                <w:szCs w:val="24"/>
              </w:rPr>
              <w:t xml:space="preserve">zahtjevima </w:t>
            </w:r>
            <w:r w:rsidR="005349DF" w:rsidRPr="000722D7">
              <w:rPr>
                <w:rStyle w:val="longtext"/>
                <w:rFonts w:ascii="Times New Roman" w:hAnsi="Times New Roman" w:cs="Times New Roman"/>
                <w:sz w:val="24"/>
                <w:szCs w:val="24"/>
              </w:rPr>
              <w:t>ocjene kvalitete i provjere prihvatljivosti troškova</w:t>
            </w:r>
            <w:r w:rsidRPr="000722D7">
              <w:rPr>
                <w:rStyle w:val="longtext"/>
                <w:rFonts w:ascii="Times New Roman" w:hAnsi="Times New Roman" w:cs="Times New Roman"/>
                <w:color w:val="222222"/>
                <w:sz w:val="24"/>
                <w:szCs w:val="24"/>
              </w:rPr>
              <w:t xml:space="preserve"> i potrebno  je podnijeti </w:t>
            </w:r>
            <w:r w:rsidRPr="000722D7">
              <w:rPr>
                <w:rStyle w:val="longtext"/>
                <w:rFonts w:ascii="Times New Roman" w:hAnsi="Times New Roman" w:cs="Times New Roman"/>
                <w:sz w:val="24"/>
                <w:szCs w:val="24"/>
              </w:rPr>
              <w:t>dodatne podatke/pojašnjenja: (upisati koji podaci/pojašnjenja se traže i</w:t>
            </w:r>
            <w:r w:rsidRPr="000722D7">
              <w:rPr>
                <w:rStyle w:val="longtext"/>
                <w:rFonts w:ascii="Times New Roman" w:hAnsi="Times New Roman" w:cs="Times New Roman"/>
                <w:color w:val="222222"/>
                <w:sz w:val="24"/>
                <w:szCs w:val="24"/>
              </w:rPr>
              <w:t xml:space="preserve"> </w:t>
            </w:r>
            <w:r w:rsidRPr="000722D7">
              <w:rPr>
                <w:rStyle w:val="longtext"/>
                <w:rFonts w:ascii="Times New Roman" w:hAnsi="Times New Roman" w:cs="Times New Roman"/>
                <w:sz w:val="24"/>
                <w:szCs w:val="24"/>
              </w:rPr>
              <w:t>rok</w:t>
            </w:r>
            <w:r w:rsidRPr="000722D7">
              <w:rPr>
                <w:rStyle w:val="longtext"/>
                <w:rFonts w:ascii="Times New Roman" w:hAnsi="Times New Roman" w:cs="Times New Roman"/>
                <w:color w:val="222222"/>
                <w:sz w:val="24"/>
                <w:szCs w:val="24"/>
              </w:rPr>
              <w:t xml:space="preserve"> </w:t>
            </w:r>
            <w:r w:rsidRPr="000722D7">
              <w:rPr>
                <w:rStyle w:val="longtext"/>
                <w:rFonts w:ascii="Times New Roman" w:hAnsi="Times New Roman" w:cs="Times New Roman"/>
                <w:sz w:val="24"/>
                <w:szCs w:val="24"/>
              </w:rPr>
              <w:t>za njihovo podnošenje)</w:t>
            </w:r>
          </w:p>
          <w:p w14:paraId="7A1C09F0" w14:textId="77777777" w:rsidR="00E57E99" w:rsidRPr="000722D7" w:rsidRDefault="00E57E99" w:rsidP="00BE7AE9">
            <w:pPr>
              <w:spacing w:after="0" w:line="240" w:lineRule="auto"/>
              <w:jc w:val="both"/>
              <w:rPr>
                <w:rStyle w:val="hps"/>
                <w:rFonts w:ascii="Times New Roman" w:hAnsi="Times New Roman" w:cs="Times New Roman"/>
                <w:color w:val="222222"/>
                <w:sz w:val="24"/>
                <w:szCs w:val="24"/>
              </w:rPr>
            </w:pPr>
          </w:p>
          <w:p w14:paraId="20B63C51" w14:textId="77777777" w:rsidR="00E57E99" w:rsidRPr="000722D7" w:rsidRDefault="00E57E99" w:rsidP="00BE7AE9">
            <w:pPr>
              <w:spacing w:after="0" w:line="240" w:lineRule="auto"/>
              <w:jc w:val="both"/>
              <w:rPr>
                <w:rStyle w:val="hps"/>
                <w:rFonts w:ascii="Times New Roman" w:hAnsi="Times New Roman" w:cs="Times New Roman"/>
                <w:color w:val="222222"/>
                <w:sz w:val="24"/>
                <w:szCs w:val="24"/>
              </w:rPr>
            </w:pPr>
            <w:r w:rsidRPr="000722D7">
              <w:rPr>
                <w:rStyle w:val="hps"/>
                <w:rFonts w:ascii="Times New Roman" w:hAnsi="Times New Roman" w:cs="Times New Roman"/>
                <w:color w:val="222222"/>
                <w:sz w:val="24"/>
                <w:szCs w:val="24"/>
              </w:rPr>
              <w:t xml:space="preserve">Obrazloženje: </w:t>
            </w:r>
          </w:p>
          <w:p w14:paraId="0A34BA48" w14:textId="77777777" w:rsidR="00E57E99" w:rsidRPr="000722D7" w:rsidRDefault="00E57E99" w:rsidP="00BE7AE9">
            <w:pPr>
              <w:spacing w:after="0" w:line="240" w:lineRule="auto"/>
              <w:jc w:val="both"/>
              <w:rPr>
                <w:rStyle w:val="hps"/>
                <w:rFonts w:ascii="Times New Roman" w:hAnsi="Times New Roman" w:cs="Times New Roman"/>
                <w:color w:val="222222"/>
                <w:sz w:val="24"/>
                <w:szCs w:val="24"/>
              </w:rPr>
            </w:pPr>
          </w:p>
          <w:p w14:paraId="23DB213E" w14:textId="77777777" w:rsidR="00E57E99" w:rsidRPr="000722D7" w:rsidRDefault="00E57E99" w:rsidP="00BE7AE9">
            <w:pPr>
              <w:spacing w:after="0" w:line="240" w:lineRule="auto"/>
              <w:jc w:val="both"/>
              <w:rPr>
                <w:rStyle w:val="hps"/>
                <w:rFonts w:ascii="Times New Roman" w:hAnsi="Times New Roman" w:cs="Times New Roman"/>
                <w:color w:val="222222"/>
                <w:sz w:val="24"/>
                <w:szCs w:val="24"/>
              </w:rPr>
            </w:pPr>
            <w:r w:rsidRPr="000722D7">
              <w:rPr>
                <w:rStyle w:val="hps"/>
                <w:rFonts w:ascii="Times New Roman" w:hAnsi="Times New Roman" w:cs="Times New Roman"/>
                <w:color w:val="222222"/>
                <w:sz w:val="24"/>
                <w:szCs w:val="24"/>
              </w:rPr>
              <w:t xml:space="preserve">Zaključak: </w:t>
            </w:r>
          </w:p>
          <w:p w14:paraId="28970D22" w14:textId="5A0365D0" w:rsidR="00E57E99" w:rsidRPr="000722D7" w:rsidRDefault="00E57E99" w:rsidP="00BE7AE9">
            <w:pPr>
              <w:spacing w:after="0" w:line="240" w:lineRule="auto"/>
              <w:jc w:val="both"/>
              <w:rPr>
                <w:rStyle w:val="hps"/>
                <w:rFonts w:ascii="Times New Roman" w:hAnsi="Times New Roman" w:cs="Times New Roman"/>
                <w:color w:val="222222"/>
                <w:sz w:val="24"/>
                <w:szCs w:val="24"/>
              </w:rPr>
            </w:pPr>
            <w:r w:rsidRPr="000722D7">
              <w:rPr>
                <w:rStyle w:val="hps"/>
                <w:rFonts w:ascii="Times New Roman" w:hAnsi="Times New Roman" w:cs="Times New Roman"/>
                <w:color w:val="222222"/>
                <w:sz w:val="24"/>
                <w:szCs w:val="24"/>
              </w:rPr>
              <w:t>___</w:t>
            </w:r>
            <w:r w:rsidRPr="000722D7">
              <w:rPr>
                <w:rStyle w:val="longtext"/>
                <w:rFonts w:ascii="Times New Roman" w:hAnsi="Times New Roman" w:cs="Times New Roman"/>
                <w:color w:val="222222"/>
                <w:sz w:val="24"/>
                <w:szCs w:val="24"/>
              </w:rPr>
              <w:t xml:space="preserve"> </w:t>
            </w:r>
            <w:r w:rsidRPr="000722D7">
              <w:rPr>
                <w:rStyle w:val="hps"/>
                <w:rFonts w:ascii="Times New Roman" w:hAnsi="Times New Roman" w:cs="Times New Roman"/>
                <w:color w:val="222222"/>
                <w:sz w:val="24"/>
                <w:szCs w:val="24"/>
              </w:rPr>
              <w:t>Projektni prijedlog udovoljava svim</w:t>
            </w:r>
            <w:r w:rsidRPr="000722D7">
              <w:rPr>
                <w:rStyle w:val="longtext"/>
                <w:rFonts w:ascii="Times New Roman" w:hAnsi="Times New Roman" w:cs="Times New Roman"/>
                <w:color w:val="222222"/>
                <w:sz w:val="24"/>
                <w:szCs w:val="24"/>
              </w:rPr>
              <w:t xml:space="preserve"> </w:t>
            </w:r>
            <w:r w:rsidRPr="000722D7">
              <w:rPr>
                <w:rStyle w:val="hps"/>
                <w:rFonts w:ascii="Times New Roman" w:hAnsi="Times New Roman" w:cs="Times New Roman"/>
                <w:color w:val="222222"/>
                <w:sz w:val="24"/>
                <w:szCs w:val="24"/>
              </w:rPr>
              <w:t>zahtjevima</w:t>
            </w:r>
            <w:r w:rsidRPr="000722D7">
              <w:rPr>
                <w:rStyle w:val="longtext"/>
                <w:rFonts w:ascii="Times New Roman" w:hAnsi="Times New Roman" w:cs="Times New Roman"/>
                <w:color w:val="222222"/>
                <w:sz w:val="24"/>
                <w:szCs w:val="24"/>
              </w:rPr>
              <w:t xml:space="preserve"> </w:t>
            </w:r>
            <w:r w:rsidR="005349DF" w:rsidRPr="000722D7">
              <w:rPr>
                <w:rStyle w:val="longtext"/>
                <w:rFonts w:ascii="Times New Roman" w:hAnsi="Times New Roman" w:cs="Times New Roman"/>
                <w:sz w:val="24"/>
                <w:szCs w:val="24"/>
              </w:rPr>
              <w:t>ocjene kvalitete i provjere prihvatljivosti troškova</w:t>
            </w:r>
            <w:r w:rsidRPr="000722D7">
              <w:rPr>
                <w:rStyle w:val="hps"/>
                <w:rFonts w:ascii="Times New Roman" w:hAnsi="Times New Roman" w:cs="Times New Roman"/>
                <w:sz w:val="24"/>
                <w:szCs w:val="24"/>
              </w:rPr>
              <w:t xml:space="preserve"> te se upućuje u iduću fazu</w:t>
            </w:r>
            <w:r w:rsidRPr="000722D7">
              <w:rPr>
                <w:rStyle w:val="longtext"/>
                <w:rFonts w:ascii="Times New Roman" w:hAnsi="Times New Roman" w:cs="Times New Roman"/>
                <w:color w:val="222222"/>
                <w:sz w:val="24"/>
                <w:szCs w:val="24"/>
              </w:rPr>
              <w:t xml:space="preserve"> </w:t>
            </w:r>
          </w:p>
          <w:p w14:paraId="45DFA160" w14:textId="1E5ADDA5" w:rsidR="00E57E99" w:rsidRPr="000722D7" w:rsidRDefault="00E57E99" w:rsidP="00BE7AE9">
            <w:pPr>
              <w:spacing w:after="0" w:line="240" w:lineRule="auto"/>
              <w:jc w:val="both"/>
              <w:rPr>
                <w:rStyle w:val="hps"/>
                <w:rFonts w:ascii="Times New Roman" w:hAnsi="Times New Roman" w:cs="Times New Roman"/>
                <w:sz w:val="24"/>
                <w:szCs w:val="24"/>
              </w:rPr>
            </w:pPr>
            <w:r w:rsidRPr="000722D7">
              <w:rPr>
                <w:rFonts w:ascii="Times New Roman" w:hAnsi="Times New Roman" w:cs="Times New Roman"/>
                <w:color w:val="222222"/>
                <w:sz w:val="24"/>
                <w:szCs w:val="24"/>
              </w:rPr>
              <w:br/>
            </w:r>
            <w:r w:rsidRPr="000722D7">
              <w:rPr>
                <w:rStyle w:val="hps"/>
                <w:rFonts w:ascii="Times New Roman" w:hAnsi="Times New Roman" w:cs="Times New Roman"/>
                <w:color w:val="222222"/>
                <w:sz w:val="24"/>
                <w:szCs w:val="24"/>
              </w:rPr>
              <w:t>___</w:t>
            </w:r>
            <w:r w:rsidRPr="000722D7">
              <w:rPr>
                <w:rStyle w:val="longtext"/>
                <w:rFonts w:ascii="Times New Roman" w:hAnsi="Times New Roman" w:cs="Times New Roman"/>
                <w:color w:val="222222"/>
                <w:sz w:val="24"/>
                <w:szCs w:val="24"/>
              </w:rPr>
              <w:t xml:space="preserve"> </w:t>
            </w:r>
            <w:r w:rsidRPr="000722D7">
              <w:rPr>
                <w:rStyle w:val="hps"/>
                <w:rFonts w:ascii="Times New Roman" w:hAnsi="Times New Roman" w:cs="Times New Roman"/>
                <w:color w:val="222222"/>
                <w:sz w:val="24"/>
                <w:szCs w:val="24"/>
              </w:rPr>
              <w:t>Projektni prijedlog</w:t>
            </w:r>
            <w:r w:rsidRPr="000722D7">
              <w:rPr>
                <w:rStyle w:val="longtext"/>
                <w:rFonts w:ascii="Times New Roman" w:hAnsi="Times New Roman" w:cs="Times New Roman"/>
                <w:color w:val="222222"/>
                <w:sz w:val="24"/>
                <w:szCs w:val="24"/>
              </w:rPr>
              <w:t xml:space="preserve"> </w:t>
            </w:r>
            <w:r w:rsidRPr="000722D7">
              <w:rPr>
                <w:rStyle w:val="hps"/>
                <w:rFonts w:ascii="Times New Roman" w:hAnsi="Times New Roman" w:cs="Times New Roman"/>
                <w:color w:val="222222"/>
                <w:sz w:val="24"/>
                <w:szCs w:val="24"/>
              </w:rPr>
              <w:t>ne udovoljava</w:t>
            </w:r>
            <w:r w:rsidRPr="000722D7">
              <w:rPr>
                <w:rStyle w:val="longtext"/>
                <w:rFonts w:ascii="Times New Roman" w:hAnsi="Times New Roman" w:cs="Times New Roman"/>
                <w:color w:val="222222"/>
                <w:sz w:val="24"/>
                <w:szCs w:val="24"/>
              </w:rPr>
              <w:t xml:space="preserve"> </w:t>
            </w:r>
            <w:r w:rsidRPr="000722D7">
              <w:rPr>
                <w:rStyle w:val="hps"/>
                <w:rFonts w:ascii="Times New Roman" w:hAnsi="Times New Roman" w:cs="Times New Roman"/>
                <w:color w:val="222222"/>
                <w:sz w:val="24"/>
                <w:szCs w:val="24"/>
              </w:rPr>
              <w:t xml:space="preserve">zahtjevima </w:t>
            </w:r>
            <w:r w:rsidR="005349DF" w:rsidRPr="000722D7">
              <w:rPr>
                <w:rStyle w:val="longtext"/>
                <w:rFonts w:ascii="Times New Roman" w:hAnsi="Times New Roman" w:cs="Times New Roman"/>
                <w:sz w:val="24"/>
                <w:szCs w:val="24"/>
              </w:rPr>
              <w:t xml:space="preserve">ocjene kvalitete i provjere prihvatljivosti troškova </w:t>
            </w:r>
            <w:r w:rsidRPr="000722D7">
              <w:rPr>
                <w:rStyle w:val="hps"/>
                <w:rFonts w:ascii="Times New Roman" w:hAnsi="Times New Roman" w:cs="Times New Roman"/>
                <w:sz w:val="24"/>
                <w:szCs w:val="24"/>
              </w:rPr>
              <w:t>i isključuje se iz daljnjeg postupka dodjele</w:t>
            </w:r>
          </w:p>
          <w:p w14:paraId="6E1E73AC" w14:textId="77777777" w:rsidR="00E57E99" w:rsidRPr="000722D7" w:rsidRDefault="00E57E99" w:rsidP="00BE7AE9">
            <w:pPr>
              <w:spacing w:after="0" w:line="240" w:lineRule="auto"/>
              <w:jc w:val="both"/>
              <w:rPr>
                <w:rStyle w:val="hps"/>
                <w:rFonts w:ascii="Times New Roman" w:hAnsi="Times New Roman" w:cs="Times New Roman"/>
                <w:color w:val="222222"/>
                <w:sz w:val="24"/>
                <w:szCs w:val="24"/>
              </w:rPr>
            </w:pPr>
            <w:r w:rsidRPr="000722D7">
              <w:rPr>
                <w:rFonts w:ascii="Times New Roman" w:hAnsi="Times New Roman" w:cs="Times New Roman"/>
                <w:color w:val="222222"/>
                <w:sz w:val="24"/>
                <w:szCs w:val="24"/>
              </w:rPr>
              <w:br/>
            </w:r>
            <w:r w:rsidRPr="000722D7">
              <w:rPr>
                <w:rStyle w:val="hps"/>
                <w:rFonts w:ascii="Times New Roman" w:hAnsi="Times New Roman" w:cs="Times New Roman"/>
                <w:color w:val="222222"/>
                <w:sz w:val="24"/>
                <w:szCs w:val="24"/>
              </w:rPr>
              <w:t>Datum</w:t>
            </w:r>
            <w:r w:rsidRPr="000722D7">
              <w:rPr>
                <w:rStyle w:val="longtext"/>
                <w:rFonts w:ascii="Times New Roman" w:hAnsi="Times New Roman" w:cs="Times New Roman"/>
                <w:color w:val="222222"/>
                <w:sz w:val="24"/>
                <w:szCs w:val="24"/>
              </w:rPr>
              <w:t xml:space="preserve"> </w:t>
            </w:r>
            <w:r w:rsidRPr="000722D7">
              <w:rPr>
                <w:rStyle w:val="longtext"/>
                <w:rFonts w:ascii="Times New Roman" w:hAnsi="Times New Roman" w:cs="Times New Roman"/>
                <w:sz w:val="24"/>
                <w:szCs w:val="24"/>
              </w:rPr>
              <w:t xml:space="preserve">administrativne </w:t>
            </w:r>
            <w:r w:rsidR="005349DF" w:rsidRPr="000722D7">
              <w:rPr>
                <w:rStyle w:val="longtext"/>
                <w:rFonts w:ascii="Times New Roman" w:hAnsi="Times New Roman" w:cs="Times New Roman"/>
                <w:color w:val="222222"/>
                <w:sz w:val="24"/>
                <w:szCs w:val="24"/>
              </w:rPr>
              <w:t>ocjene kvalitete i provjere prihvatljivosti troškova</w:t>
            </w:r>
            <w:r w:rsidRPr="000722D7">
              <w:rPr>
                <w:rStyle w:val="hps"/>
                <w:rFonts w:ascii="Times New Roman" w:hAnsi="Times New Roman" w:cs="Times New Roman"/>
                <w:color w:val="222222"/>
                <w:sz w:val="24"/>
                <w:szCs w:val="24"/>
              </w:rPr>
              <w:t>:</w:t>
            </w:r>
          </w:p>
          <w:p w14:paraId="145BF3AC" w14:textId="243891F2" w:rsidR="00E35D30" w:rsidRPr="000722D7" w:rsidRDefault="00E35D30" w:rsidP="00BE7AE9">
            <w:pPr>
              <w:spacing w:after="0" w:line="240" w:lineRule="auto"/>
              <w:jc w:val="both"/>
              <w:rPr>
                <w:rFonts w:ascii="Times New Roman" w:eastAsia="Times New Roman" w:hAnsi="Times New Roman" w:cs="Times New Roman"/>
                <w:sz w:val="24"/>
                <w:szCs w:val="24"/>
              </w:rPr>
            </w:pPr>
          </w:p>
        </w:tc>
      </w:tr>
    </w:tbl>
    <w:p w14:paraId="06209475" w14:textId="77777777" w:rsidR="009453AE" w:rsidRPr="000722D7" w:rsidRDefault="009453AE" w:rsidP="00AE68AF">
      <w:pPr>
        <w:spacing w:after="0" w:line="240" w:lineRule="auto"/>
        <w:rPr>
          <w:rFonts w:ascii="Times New Roman" w:eastAsia="Times New Roman" w:hAnsi="Times New Roman" w:cs="Times New Roman"/>
          <w:i/>
          <w:sz w:val="24"/>
          <w:szCs w:val="24"/>
        </w:rPr>
      </w:pPr>
    </w:p>
    <w:p w14:paraId="758C6AFF" w14:textId="77777777" w:rsidR="00BE7AE9" w:rsidRPr="000722D7" w:rsidRDefault="00BE7AE9" w:rsidP="00BE7AE9">
      <w:pPr>
        <w:spacing w:after="120" w:line="240" w:lineRule="auto"/>
        <w:rPr>
          <w:rFonts w:ascii="Times New Roman" w:hAnsi="Times New Roman" w:cs="Times New Roman"/>
          <w:b/>
          <w:sz w:val="24"/>
          <w:szCs w:val="24"/>
        </w:rPr>
      </w:pPr>
      <w:r w:rsidRPr="000722D7">
        <w:rPr>
          <w:rFonts w:ascii="Times New Roman" w:hAnsi="Times New Roman" w:cs="Times New Roman"/>
          <w:b/>
          <w:sz w:val="24"/>
          <w:szCs w:val="24"/>
        </w:rPr>
        <w:t>Završno mišljenje (najmanje 50 riječi):</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E7AE9" w:rsidRPr="000722D7" w14:paraId="359F9916" w14:textId="77777777" w:rsidTr="006A0DFE">
        <w:trPr>
          <w:trHeight w:val="1775"/>
        </w:trPr>
        <w:tc>
          <w:tcPr>
            <w:tcW w:w="5000" w:type="pct"/>
          </w:tcPr>
          <w:p w14:paraId="26F1AB5B" w14:textId="77777777" w:rsidR="00BE7AE9" w:rsidRPr="000722D7" w:rsidRDefault="00BE7AE9" w:rsidP="006A0DFE">
            <w:pPr>
              <w:spacing w:before="120" w:after="120" w:line="240" w:lineRule="auto"/>
              <w:rPr>
                <w:rFonts w:ascii="Times New Roman" w:hAnsi="Times New Roman" w:cs="Times New Roman"/>
                <w:sz w:val="24"/>
                <w:szCs w:val="24"/>
              </w:rPr>
            </w:pPr>
          </w:p>
          <w:p w14:paraId="20477922" w14:textId="77777777" w:rsidR="00BE7AE9" w:rsidRPr="000722D7" w:rsidRDefault="00BE7AE9" w:rsidP="006A0DFE">
            <w:pPr>
              <w:spacing w:before="120" w:after="120" w:line="240" w:lineRule="auto"/>
              <w:rPr>
                <w:rFonts w:ascii="Times New Roman" w:hAnsi="Times New Roman" w:cs="Times New Roman"/>
                <w:sz w:val="24"/>
                <w:szCs w:val="24"/>
              </w:rPr>
            </w:pPr>
          </w:p>
          <w:p w14:paraId="70FED43B" w14:textId="77777777" w:rsidR="00BE7AE9" w:rsidRPr="000722D7" w:rsidRDefault="00BE7AE9" w:rsidP="006A0DFE">
            <w:pPr>
              <w:spacing w:before="120" w:after="120" w:line="240" w:lineRule="auto"/>
              <w:rPr>
                <w:rFonts w:ascii="Times New Roman" w:hAnsi="Times New Roman" w:cs="Times New Roman"/>
                <w:sz w:val="24"/>
                <w:szCs w:val="24"/>
              </w:rPr>
            </w:pPr>
          </w:p>
          <w:p w14:paraId="7B20D530" w14:textId="77777777" w:rsidR="00BE7AE9" w:rsidRPr="000722D7" w:rsidRDefault="00BE7AE9" w:rsidP="006A0DFE">
            <w:pPr>
              <w:spacing w:before="120" w:after="120" w:line="240" w:lineRule="auto"/>
              <w:rPr>
                <w:rFonts w:ascii="Times New Roman" w:hAnsi="Times New Roman" w:cs="Times New Roman"/>
                <w:sz w:val="24"/>
                <w:szCs w:val="24"/>
              </w:rPr>
            </w:pPr>
          </w:p>
        </w:tc>
      </w:tr>
    </w:tbl>
    <w:p w14:paraId="2F1C96C6" w14:textId="77777777" w:rsidR="00BE7AE9" w:rsidRPr="000722D7" w:rsidRDefault="00BE7AE9" w:rsidP="00E57E99">
      <w:pPr>
        <w:rPr>
          <w:rFonts w:ascii="Times New Roman" w:eastAsia="Times New Roman" w:hAnsi="Times New Roman" w:cs="Times New Roman"/>
          <w:i/>
          <w:sz w:val="24"/>
          <w:szCs w:val="24"/>
        </w:rPr>
      </w:pPr>
    </w:p>
    <w:p w14:paraId="1B77162A" w14:textId="77777777" w:rsidR="00F12F2B" w:rsidRPr="000722D7" w:rsidRDefault="00F12F2B" w:rsidP="00E57E99">
      <w:pPr>
        <w:rPr>
          <w:rFonts w:ascii="Times New Roman" w:eastAsia="Times New Roman" w:hAnsi="Times New Roman" w:cs="Times New Roman"/>
          <w:i/>
          <w:sz w:val="24"/>
          <w:szCs w:val="24"/>
        </w:rPr>
      </w:pPr>
    </w:p>
    <w:p w14:paraId="1FDA13C2" w14:textId="77777777" w:rsidR="00BE7AE9" w:rsidRPr="000722D7" w:rsidRDefault="00BE7AE9" w:rsidP="00E57E99">
      <w:pPr>
        <w:rPr>
          <w:rFonts w:ascii="Times New Roman" w:eastAsia="Times New Roman" w:hAnsi="Times New Roman" w:cs="Times New Roman"/>
          <w:i/>
          <w:sz w:val="24"/>
          <w:szCs w:val="24"/>
        </w:rPr>
      </w:pPr>
    </w:p>
    <w:p w14:paraId="7EBE6575" w14:textId="77777777" w:rsidR="00E35D30" w:rsidRPr="000722D7" w:rsidRDefault="00E35D30" w:rsidP="00E57E99">
      <w:pPr>
        <w:rPr>
          <w:rFonts w:ascii="Times New Roman" w:eastAsia="Times New Roman" w:hAnsi="Times New Roman" w:cs="Times New Roman"/>
          <w:i/>
          <w:sz w:val="24"/>
          <w:szCs w:val="24"/>
        </w:rPr>
      </w:pPr>
    </w:p>
    <w:p w14:paraId="69474492" w14:textId="77777777" w:rsidR="00E35D30" w:rsidRPr="000722D7" w:rsidRDefault="00E35D30" w:rsidP="00E57E99">
      <w:pPr>
        <w:rPr>
          <w:rFonts w:ascii="Times New Roman" w:eastAsia="Times New Roman" w:hAnsi="Times New Roman" w:cs="Times New Roman"/>
          <w:i/>
          <w:sz w:val="24"/>
          <w:szCs w:val="24"/>
        </w:rPr>
      </w:pPr>
    </w:p>
    <w:p w14:paraId="5D8E2B2E" w14:textId="711D26F7" w:rsidR="00CF6226" w:rsidRPr="000722D7" w:rsidRDefault="00CF6226" w:rsidP="00E57E99">
      <w:pPr>
        <w:rPr>
          <w:rFonts w:ascii="Times New Roman" w:eastAsia="Times New Roman" w:hAnsi="Times New Roman" w:cs="Times New Roman"/>
          <w:i/>
          <w:sz w:val="24"/>
          <w:szCs w:val="24"/>
        </w:rPr>
      </w:pPr>
      <w:r w:rsidRPr="000722D7">
        <w:rPr>
          <w:rFonts w:ascii="Times New Roman" w:eastAsia="Times New Roman" w:hAnsi="Times New Roman" w:cs="Times New Roman"/>
          <w:i/>
          <w:sz w:val="24"/>
          <w:szCs w:val="24"/>
        </w:rPr>
        <w:t xml:space="preserve">Ime, prezime, funkcija </w:t>
      </w:r>
      <w:r w:rsidR="00D354CA" w:rsidRPr="000722D7">
        <w:rPr>
          <w:rFonts w:ascii="Times New Roman" w:eastAsia="Times New Roman" w:hAnsi="Times New Roman" w:cs="Times New Roman"/>
          <w:i/>
          <w:sz w:val="24"/>
          <w:szCs w:val="24"/>
        </w:rPr>
        <w:t>i p</w:t>
      </w:r>
      <w:r w:rsidR="00866F03" w:rsidRPr="000722D7">
        <w:rPr>
          <w:rFonts w:ascii="Times New Roman" w:eastAsia="Times New Roman" w:hAnsi="Times New Roman" w:cs="Times New Roman"/>
          <w:i/>
          <w:sz w:val="24"/>
          <w:szCs w:val="24"/>
        </w:rPr>
        <w:t xml:space="preserve">otpis </w:t>
      </w:r>
      <w:r w:rsidR="00D354CA" w:rsidRPr="000722D7">
        <w:rPr>
          <w:rFonts w:ascii="Times New Roman" w:eastAsia="Times New Roman" w:hAnsi="Times New Roman" w:cs="Times New Roman"/>
          <w:i/>
          <w:sz w:val="24"/>
          <w:szCs w:val="24"/>
        </w:rPr>
        <w:t>osobe</w:t>
      </w:r>
      <w:r w:rsidR="00A27C02" w:rsidRPr="000722D7">
        <w:rPr>
          <w:rFonts w:ascii="Times New Roman" w:eastAsia="Times New Roman" w:hAnsi="Times New Roman" w:cs="Times New Roman"/>
          <w:i/>
          <w:sz w:val="24"/>
          <w:szCs w:val="24"/>
        </w:rPr>
        <w:t>(a)</w:t>
      </w:r>
      <w:r w:rsidR="00D354CA" w:rsidRPr="000722D7">
        <w:rPr>
          <w:rFonts w:ascii="Times New Roman" w:eastAsia="Times New Roman" w:hAnsi="Times New Roman" w:cs="Times New Roman"/>
          <w:i/>
          <w:sz w:val="24"/>
          <w:szCs w:val="24"/>
        </w:rPr>
        <w:t xml:space="preserve"> odgovorne</w:t>
      </w:r>
      <w:r w:rsidR="00A27C02" w:rsidRPr="000722D7">
        <w:rPr>
          <w:rFonts w:ascii="Times New Roman" w:eastAsia="Times New Roman" w:hAnsi="Times New Roman" w:cs="Times New Roman"/>
          <w:i/>
          <w:sz w:val="24"/>
          <w:szCs w:val="24"/>
        </w:rPr>
        <w:t>(ih)</w:t>
      </w:r>
      <w:r w:rsidR="00D354CA" w:rsidRPr="000722D7">
        <w:rPr>
          <w:rFonts w:ascii="Times New Roman" w:eastAsia="Times New Roman" w:hAnsi="Times New Roman" w:cs="Times New Roman"/>
          <w:i/>
          <w:sz w:val="24"/>
          <w:szCs w:val="24"/>
        </w:rPr>
        <w:t xml:space="preserve"> za </w:t>
      </w:r>
      <w:r w:rsidR="005349DF" w:rsidRPr="000722D7">
        <w:rPr>
          <w:rFonts w:ascii="Times New Roman" w:eastAsia="Times New Roman" w:hAnsi="Times New Roman" w:cs="Times New Roman"/>
          <w:i/>
          <w:sz w:val="24"/>
          <w:szCs w:val="24"/>
        </w:rPr>
        <w:t>ocjenu kvalitete i provjeru prihvatljivosti troškova</w:t>
      </w:r>
      <w:r w:rsidR="00E57E99" w:rsidRPr="000722D7">
        <w:rPr>
          <w:rFonts w:ascii="Times New Roman" w:eastAsia="Times New Roman" w:hAnsi="Times New Roman" w:cs="Times New Roman"/>
          <w:i/>
          <w:sz w:val="24"/>
          <w:szCs w:val="24"/>
        </w:rPr>
        <w:t xml:space="preserve"> </w:t>
      </w:r>
      <w:r w:rsidRPr="000722D7">
        <w:rPr>
          <w:rFonts w:ascii="Times New Roman" w:eastAsia="Times New Roman" w:hAnsi="Times New Roman" w:cs="Times New Roman"/>
          <w:i/>
          <w:sz w:val="24"/>
          <w:szCs w:val="24"/>
        </w:rPr>
        <w:t>…………………………………………………………………</w:t>
      </w:r>
      <w:r w:rsidRPr="000722D7">
        <w:rPr>
          <w:rFonts w:ascii="Times New Roman" w:eastAsia="Times New Roman" w:hAnsi="Times New Roman" w:cs="Times New Roman"/>
          <w:i/>
          <w:sz w:val="24"/>
          <w:szCs w:val="24"/>
        </w:rPr>
        <w:tab/>
      </w:r>
    </w:p>
    <w:p w14:paraId="321B5E3A" w14:textId="77777777" w:rsidR="00AE68AF" w:rsidRPr="000722D7"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55CEEF47" w14:textId="77777777" w:rsidR="00E35D30" w:rsidRPr="000722D7" w:rsidRDefault="00E35D30"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0722D7" w:rsidRDefault="00CF6226" w:rsidP="00A61659">
      <w:pPr>
        <w:spacing w:after="0" w:line="240" w:lineRule="auto"/>
        <w:jc w:val="both"/>
        <w:rPr>
          <w:rFonts w:ascii="Times New Roman" w:eastAsia="Times New Roman" w:hAnsi="Times New Roman" w:cs="Times New Roman"/>
          <w:i/>
          <w:sz w:val="24"/>
          <w:szCs w:val="24"/>
        </w:rPr>
      </w:pPr>
      <w:r w:rsidRPr="000722D7">
        <w:rPr>
          <w:rFonts w:ascii="Times New Roman" w:eastAsia="Times New Roman" w:hAnsi="Times New Roman" w:cs="Times New Roman"/>
          <w:i/>
          <w:sz w:val="24"/>
          <w:szCs w:val="24"/>
        </w:rPr>
        <w:t>Ime, prezime, funkcija i potpis osobe odgovorne za drugu razinu kontrole</w:t>
      </w:r>
    </w:p>
    <w:p w14:paraId="7716FC21" w14:textId="77777777" w:rsidR="00EA17C2" w:rsidRPr="000722D7" w:rsidRDefault="00AE68AF" w:rsidP="00A61659">
      <w:pPr>
        <w:spacing w:after="0" w:line="240" w:lineRule="auto"/>
        <w:jc w:val="both"/>
        <w:rPr>
          <w:rFonts w:ascii="Times New Roman" w:eastAsia="Times New Roman" w:hAnsi="Times New Roman" w:cs="Times New Roman"/>
          <w:i/>
        </w:rPr>
      </w:pPr>
      <w:r w:rsidRPr="000722D7">
        <w:rPr>
          <w:rFonts w:ascii="Times New Roman" w:eastAsia="Times New Roman" w:hAnsi="Times New Roman" w:cs="Times New Roman"/>
          <w:i/>
          <w:sz w:val="24"/>
          <w:szCs w:val="24"/>
        </w:rPr>
        <w:t>……………………………………………………………</w:t>
      </w:r>
      <w:r w:rsidRPr="000722D7">
        <w:rPr>
          <w:rFonts w:ascii="Times New Roman" w:eastAsia="Times New Roman" w:hAnsi="Times New Roman" w:cs="Times New Roman"/>
          <w:i/>
        </w:rPr>
        <w:t>……</w:t>
      </w:r>
      <w:r w:rsidRPr="000722D7">
        <w:rPr>
          <w:rFonts w:ascii="Times New Roman" w:eastAsia="Times New Roman" w:hAnsi="Times New Roman" w:cs="Times New Roman"/>
          <w:i/>
        </w:rPr>
        <w:tab/>
      </w:r>
    </w:p>
    <w:sectPr w:rsidR="00EA17C2" w:rsidRPr="000722D7"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750C7C54"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0722D7">
              <w:rPr>
                <w:rFonts w:ascii="Times New Roman" w:hAnsi="Times New Roman" w:cs="Times New Roman"/>
                <w:b/>
                <w:bCs/>
                <w:noProof/>
                <w:sz w:val="18"/>
                <w:szCs w:val="18"/>
              </w:rPr>
              <w:t>1</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55D07"/>
    <w:multiLevelType w:val="hybridMultilevel"/>
    <w:tmpl w:val="FCFAA9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398D"/>
    <w:rsid w:val="000652FF"/>
    <w:rsid w:val="000722D7"/>
    <w:rsid w:val="00076FFA"/>
    <w:rsid w:val="00096401"/>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25602"/>
    <w:rsid w:val="00333F10"/>
    <w:rsid w:val="00337244"/>
    <w:rsid w:val="0034536A"/>
    <w:rsid w:val="00347296"/>
    <w:rsid w:val="00383930"/>
    <w:rsid w:val="003B556D"/>
    <w:rsid w:val="003E14E6"/>
    <w:rsid w:val="003E275F"/>
    <w:rsid w:val="003F261E"/>
    <w:rsid w:val="004033D0"/>
    <w:rsid w:val="00416007"/>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82004"/>
    <w:rsid w:val="005848E1"/>
    <w:rsid w:val="00585B51"/>
    <w:rsid w:val="00597556"/>
    <w:rsid w:val="005A05F0"/>
    <w:rsid w:val="005A31B5"/>
    <w:rsid w:val="005A7C8D"/>
    <w:rsid w:val="005B4525"/>
    <w:rsid w:val="005D1AAD"/>
    <w:rsid w:val="00606CAC"/>
    <w:rsid w:val="006112B5"/>
    <w:rsid w:val="00623F78"/>
    <w:rsid w:val="00631BC7"/>
    <w:rsid w:val="0064609E"/>
    <w:rsid w:val="00666573"/>
    <w:rsid w:val="00683AE5"/>
    <w:rsid w:val="006B7494"/>
    <w:rsid w:val="006C42D4"/>
    <w:rsid w:val="006F4746"/>
    <w:rsid w:val="00725FB6"/>
    <w:rsid w:val="00726954"/>
    <w:rsid w:val="00726E52"/>
    <w:rsid w:val="00773A2B"/>
    <w:rsid w:val="007742C0"/>
    <w:rsid w:val="00777112"/>
    <w:rsid w:val="00782F1C"/>
    <w:rsid w:val="00793E97"/>
    <w:rsid w:val="007A7574"/>
    <w:rsid w:val="007B20C9"/>
    <w:rsid w:val="007C3AD9"/>
    <w:rsid w:val="007C4C2A"/>
    <w:rsid w:val="007D6B04"/>
    <w:rsid w:val="007F00C8"/>
    <w:rsid w:val="0081097A"/>
    <w:rsid w:val="00826D11"/>
    <w:rsid w:val="0083290B"/>
    <w:rsid w:val="008424A7"/>
    <w:rsid w:val="00850084"/>
    <w:rsid w:val="00852D21"/>
    <w:rsid w:val="00865D3D"/>
    <w:rsid w:val="00866F03"/>
    <w:rsid w:val="008924FD"/>
    <w:rsid w:val="008A716C"/>
    <w:rsid w:val="008C4016"/>
    <w:rsid w:val="008F09B0"/>
    <w:rsid w:val="00905319"/>
    <w:rsid w:val="00935242"/>
    <w:rsid w:val="009453AE"/>
    <w:rsid w:val="00947A84"/>
    <w:rsid w:val="00954908"/>
    <w:rsid w:val="00971E31"/>
    <w:rsid w:val="0099061F"/>
    <w:rsid w:val="009B0886"/>
    <w:rsid w:val="009B11C4"/>
    <w:rsid w:val="009C1501"/>
    <w:rsid w:val="009C1DEC"/>
    <w:rsid w:val="009E29E2"/>
    <w:rsid w:val="009F1536"/>
    <w:rsid w:val="009F1806"/>
    <w:rsid w:val="00A03B03"/>
    <w:rsid w:val="00A04DAD"/>
    <w:rsid w:val="00A0604E"/>
    <w:rsid w:val="00A27C02"/>
    <w:rsid w:val="00A329D9"/>
    <w:rsid w:val="00A55030"/>
    <w:rsid w:val="00A61659"/>
    <w:rsid w:val="00A82740"/>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E7AE9"/>
    <w:rsid w:val="00BF57B0"/>
    <w:rsid w:val="00BF6309"/>
    <w:rsid w:val="00C04F9C"/>
    <w:rsid w:val="00C05481"/>
    <w:rsid w:val="00C12D37"/>
    <w:rsid w:val="00C31202"/>
    <w:rsid w:val="00C31E7D"/>
    <w:rsid w:val="00C508AB"/>
    <w:rsid w:val="00C73A6A"/>
    <w:rsid w:val="00C746E3"/>
    <w:rsid w:val="00C833CA"/>
    <w:rsid w:val="00C835E6"/>
    <w:rsid w:val="00C94723"/>
    <w:rsid w:val="00CA07B3"/>
    <w:rsid w:val="00CA70B8"/>
    <w:rsid w:val="00CF5C53"/>
    <w:rsid w:val="00CF6226"/>
    <w:rsid w:val="00D22E7A"/>
    <w:rsid w:val="00D354CA"/>
    <w:rsid w:val="00D35734"/>
    <w:rsid w:val="00D36F97"/>
    <w:rsid w:val="00D41EF7"/>
    <w:rsid w:val="00D53528"/>
    <w:rsid w:val="00D55EB6"/>
    <w:rsid w:val="00D6090B"/>
    <w:rsid w:val="00D63618"/>
    <w:rsid w:val="00D65E67"/>
    <w:rsid w:val="00D81A18"/>
    <w:rsid w:val="00D95F92"/>
    <w:rsid w:val="00DC404E"/>
    <w:rsid w:val="00DD6648"/>
    <w:rsid w:val="00DE71FF"/>
    <w:rsid w:val="00DF5B59"/>
    <w:rsid w:val="00E057D8"/>
    <w:rsid w:val="00E35D30"/>
    <w:rsid w:val="00E4512C"/>
    <w:rsid w:val="00E5746E"/>
    <w:rsid w:val="00E57E99"/>
    <w:rsid w:val="00EA17C2"/>
    <w:rsid w:val="00EC4A16"/>
    <w:rsid w:val="00EE07BF"/>
    <w:rsid w:val="00EE77F3"/>
    <w:rsid w:val="00F10912"/>
    <w:rsid w:val="00F12F2B"/>
    <w:rsid w:val="00F33F41"/>
    <w:rsid w:val="00F70B9E"/>
    <w:rsid w:val="00F83588"/>
    <w:rsid w:val="00F9398F"/>
    <w:rsid w:val="00FB78F4"/>
    <w:rsid w:val="00FD194B"/>
    <w:rsid w:val="00FD1985"/>
    <w:rsid w:val="00FD39C1"/>
    <w:rsid w:val="00FD3B1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
    <w:basedOn w:val="DefaultParagraphFont"/>
    <w:link w:val="Char2"/>
    <w:uiPriority w:val="99"/>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77711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Bullet Char"/>
    <w:link w:val="ListParagraph"/>
    <w:uiPriority w:val="34"/>
    <w:locked/>
    <w:rsid w:val="00777112"/>
    <w:rPr>
      <w:rFonts w:ascii="Times New Roman" w:eastAsia="Times New Roman" w:hAnsi="Times New Roman" w:cs="Times New Roman"/>
      <w:noProof/>
      <w:sz w:val="24"/>
      <w:szCs w:val="24"/>
      <w:lang w:eastAsia="en-US"/>
    </w:rPr>
  </w:style>
  <w:style w:type="paragraph" w:customStyle="1" w:styleId="TableContents">
    <w:name w:val="Table Contents"/>
    <w:basedOn w:val="Normal"/>
    <w:uiPriority w:val="99"/>
    <w:rsid w:val="00BE7AE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2A4D-9A0F-411C-AA42-90EAFBEF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1604</Words>
  <Characters>9145</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15</cp:revision>
  <cp:lastPrinted>2023-04-11T14:10:00Z</cp:lastPrinted>
  <dcterms:created xsi:type="dcterms:W3CDTF">2023-01-11T14:47:00Z</dcterms:created>
  <dcterms:modified xsi:type="dcterms:W3CDTF">2023-04-11T14:10:00Z</dcterms:modified>
</cp:coreProperties>
</file>